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47</w:t>
      </w:r>
      <w:r>
        <w:rPr>
          <w:rFonts w:eastAsia="Times New Roman" w:cs="Times New Roman"/>
        </w:rPr>
        <w:noBreakHyphen/>
        <w:t>1</w:t>
      </w:r>
      <w:r>
        <w:rPr>
          <w:rFonts w:eastAsia="Times New Roman" w:cs="Times New Roman"/>
        </w:rPr>
        <w:noBreakHyphen/>
        <w:t>40, AS AMENDED, CODE OF LAWS OF SOUTH CAROLINA, 1976, RELATING TO THE ILL</w:t>
      </w:r>
      <w:r>
        <w:rPr>
          <w:rFonts w:eastAsia="Times New Roman" w:cs="Times New Roman"/>
        </w:rPr>
        <w:noBreakHyphen/>
        <w:t>TREATMENT OF ANIMALS, TO CLARIFY THAT THE PROVISIONS OF THE SECTION DO NOT APPLY TO THE PRACTICE OF VETERINARY MEDICINE IN ACCORDANCE WITH ACCEPTED VETERINARY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47</w:t>
      </w:r>
      <w:r>
        <w:rPr>
          <w:rFonts w:eastAsia="Times New Roman" w:cs="Times New Roman"/>
        </w:rPr>
        <w:noBreakHyphen/>
        <w:t>1</w:t>
      </w:r>
      <w:r>
        <w:rPr>
          <w:rFonts w:eastAsia="Times New Roman" w:cs="Times New Roman"/>
        </w:rPr>
        <w:noBreakHyphen/>
        <w:t>40(C) of the 1976 Code, as last amended by Act 259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cs="Times New Roman"/>
        </w:rPr>
        <w:t>“(C)</w:t>
      </w:r>
      <w:r>
        <w:rPr>
          <w:rFonts w:cs="Times New Roman"/>
        </w:rPr>
        <w:tab/>
        <w:t xml:space="preserve"> This section does not apply to fowl, accepted animal husbandry practices of farm operations and the training of animals, the practice of veterinary medicine </w:t>
      </w:r>
      <w:r>
        <w:rPr>
          <w:rFonts w:cs="Times New Roman"/>
          <w:u w:val="single"/>
        </w:rPr>
        <w:t>in accordance with accepted veterinary practice standards</w:t>
      </w:r>
      <w:r>
        <w:rPr>
          <w:rFonts w:cs="Times New Roman"/>
        </w:rPr>
        <w:t>,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CD31B1-9215-45DC-A21D-67B3323A4E19}"/>
    <w:embedBold r:id="rId2" w:fontKey="{BAAC2746-5D97-4041-B56E-2CA8E58E79AC}"/>
  </w:font>
  <w:font w:name="Calibri">
    <w:panose1 w:val="020F0502020204030204"/>
    <w:charset w:val="00"/>
    <w:family w:val="swiss"/>
    <w:pitch w:val="variable"/>
    <w:sig w:usb0="A00002EF" w:usb1="4000207B" w:usb2="00000000" w:usb3="00000000" w:csb0="0000009F" w:csb1="00000000"/>
    <w:embedRegular r:id="rId3" w:fontKey="{FE273F9A-5B64-4A22-99FE-8B993CACCA09}"/>
  </w:font>
  <w:font w:name="Tahoma">
    <w:panose1 w:val="020B0604030504040204"/>
    <w:charset w:val="00"/>
    <w:family w:val="swiss"/>
    <w:pitch w:val="variable"/>
    <w:sig w:usb0="61002A87" w:usb1="80000000" w:usb2="00000008" w:usb3="00000000" w:csb0="000101FF" w:csb1="00000000"/>
    <w:embedRegular r:id="rId4" w:fontKey="{D81F93BE-60AF-4C5E-A8E0-EC917F682F7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A4AC54D-EB31-4C85-899A-14B04EB8DA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972</Characters>
  <Application>Microsoft Office Word</Application>
  <DocSecurity>0</DocSecurity>
  <Lines>8</Lines>
  <Paragraphs>2</Paragraphs>
  <ScaleCrop>false</ScaleCrop>
  <Company>Project Management</Company>
  <LinksUpToDate>false</LinksUpToDate>
  <CharactersWithSpaces>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2008-12-10T20:22:00Z</dcterms:created>
  <dcterms:modified xsi:type="dcterms:W3CDTF">2008-12-10T20:22:00Z</dcterms:modified>
</cp:coreProperties>
</file>