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72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9D1C87">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771BC8" w:rsidRDefault="00771BC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SECTION 44</w:t>
      </w:r>
      <w:r w:rsidR="00F665CF">
        <w:rPr>
          <w:rFonts w:eastAsia="Times New Roman"/>
        </w:rPr>
        <w:noBreakHyphen/>
      </w:r>
      <w:r>
        <w:rPr>
          <w:rFonts w:eastAsia="Times New Roman"/>
        </w:rPr>
        <w:t>56</w:t>
      </w:r>
      <w:r w:rsidR="00F665CF">
        <w:rPr>
          <w:rFonts w:eastAsia="Times New Roman"/>
        </w:rPr>
        <w:noBreakHyphen/>
      </w:r>
      <w:r>
        <w:rPr>
          <w:rFonts w:eastAsia="Times New Roman"/>
        </w:rPr>
        <w:t>430</w:t>
      </w:r>
      <w:r w:rsidR="003F64A9">
        <w:rPr>
          <w:rFonts w:eastAsia="Times New Roman"/>
        </w:rPr>
        <w:t xml:space="preserve"> OF THE 1976 CODE</w:t>
      </w:r>
      <w:r>
        <w:rPr>
          <w:rFonts w:eastAsia="Times New Roman"/>
        </w:rPr>
        <w:t>, RELATING TO ENVIRONMENTAL SURCHARGE FOR DRYCLEANING FACILITIES, TO EXEMPT FROM THE ENVIRONMENTAL SURCHARGE THE PORTION OF GROSS PROCEEDS</w:t>
      </w:r>
      <w:r w:rsidRPr="00771BC8">
        <w:t xml:space="preserve"> WHICH ARE NOT DIRECTLY ATTRIBUTABLE TO THE SALE OF DRYCLEANING SERVICE.</w:t>
      </w:r>
    </w:p>
    <w:p w:rsidR="009D1C87" w:rsidRDefault="009D1C8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3F64A9" w:rsidRPr="00423888" w:rsidRDefault="003F64A9" w:rsidP="003F6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23888">
        <w:rPr>
          <w:color w:val="000000" w:themeColor="text1"/>
          <w:u w:color="000000" w:themeColor="text1"/>
        </w:rPr>
        <w:t>Be it enacted by the General Assembly of the State of South Carolina:</w:t>
      </w:r>
    </w:p>
    <w:p w:rsidR="003F64A9" w:rsidRPr="00423888" w:rsidRDefault="003F64A9" w:rsidP="003F6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64A9" w:rsidRPr="00423888" w:rsidRDefault="003F64A9" w:rsidP="003F6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23888">
        <w:rPr>
          <w:color w:val="000000" w:themeColor="text1"/>
          <w:u w:color="000000" w:themeColor="text1"/>
        </w:rPr>
        <w:t>SECTION</w:t>
      </w:r>
      <w:r w:rsidRPr="00423888">
        <w:rPr>
          <w:color w:val="000000" w:themeColor="text1"/>
          <w:u w:color="000000" w:themeColor="text1"/>
        </w:rPr>
        <w:tab/>
        <w:t>1.</w:t>
      </w:r>
      <w:r w:rsidRPr="00423888">
        <w:rPr>
          <w:color w:val="000000" w:themeColor="text1"/>
          <w:u w:color="000000" w:themeColor="text1"/>
        </w:rPr>
        <w:tab/>
        <w:t>Section 44</w:t>
      </w:r>
      <w:r w:rsidR="00F665CF">
        <w:rPr>
          <w:color w:val="000000" w:themeColor="text1"/>
          <w:u w:color="000000" w:themeColor="text1"/>
        </w:rPr>
        <w:noBreakHyphen/>
      </w:r>
      <w:r w:rsidRPr="00423888">
        <w:rPr>
          <w:color w:val="000000" w:themeColor="text1"/>
          <w:u w:color="000000" w:themeColor="text1"/>
        </w:rPr>
        <w:t>56</w:t>
      </w:r>
      <w:r w:rsidR="00F665CF">
        <w:rPr>
          <w:color w:val="000000" w:themeColor="text1"/>
          <w:u w:color="000000" w:themeColor="text1"/>
        </w:rPr>
        <w:noBreakHyphen/>
      </w:r>
      <w:r w:rsidRPr="00423888">
        <w:rPr>
          <w:color w:val="000000" w:themeColor="text1"/>
          <w:u w:color="000000" w:themeColor="text1"/>
        </w:rPr>
        <w:t>430(A)(1) of the 1976 Code is amended to read:</w:t>
      </w:r>
    </w:p>
    <w:p w:rsidR="003F64A9" w:rsidRPr="00423888" w:rsidRDefault="003F64A9" w:rsidP="003F6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64A9" w:rsidRPr="00423888" w:rsidRDefault="003F64A9" w:rsidP="003F6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23888">
        <w:rPr>
          <w:color w:val="000000" w:themeColor="text1"/>
          <w:u w:color="000000" w:themeColor="text1"/>
        </w:rPr>
        <w:tab/>
        <w:t>“</w:t>
      </w:r>
      <w:r>
        <w:rPr>
          <w:color w:val="000000" w:themeColor="text1"/>
          <w:u w:color="000000" w:themeColor="text1"/>
        </w:rPr>
        <w:t>(A)(1)</w:t>
      </w:r>
      <w:r>
        <w:rPr>
          <w:color w:val="000000" w:themeColor="text1"/>
          <w:u w:color="000000" w:themeColor="text1"/>
        </w:rPr>
        <w:tab/>
      </w:r>
      <w:r w:rsidRPr="00423888">
        <w:rPr>
          <w:color w:val="000000" w:themeColor="text1"/>
          <w:u w:color="000000" w:themeColor="text1"/>
        </w:rPr>
        <w:t>An environmental surcharge, equal to one percent of the gross proceeds of sales of a retail drycleaning facility or a dry drop</w:t>
      </w:r>
      <w:r w:rsidR="00F665CF">
        <w:rPr>
          <w:color w:val="000000" w:themeColor="text1"/>
          <w:u w:color="000000" w:themeColor="text1"/>
        </w:rPr>
        <w:noBreakHyphen/>
      </w:r>
      <w:r w:rsidRPr="00423888">
        <w:rPr>
          <w:color w:val="000000" w:themeColor="text1"/>
          <w:u w:color="000000" w:themeColor="text1"/>
        </w:rPr>
        <w:t>off facility is imposed upon every owner or operator of a retail drycleaning facility or a dry drop</w:t>
      </w:r>
      <w:r w:rsidR="00F665CF">
        <w:rPr>
          <w:color w:val="000000" w:themeColor="text1"/>
          <w:u w:color="000000" w:themeColor="text1"/>
        </w:rPr>
        <w:noBreakHyphen/>
      </w:r>
      <w:r w:rsidRPr="00423888">
        <w:rPr>
          <w:color w:val="000000" w:themeColor="text1"/>
          <w:u w:color="000000" w:themeColor="text1"/>
        </w:rPr>
        <w:t xml:space="preserve">off facility. </w:t>
      </w:r>
    </w:p>
    <w:p w:rsidR="003F64A9" w:rsidRPr="00423888" w:rsidRDefault="003F64A9" w:rsidP="003F6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23888">
        <w:rPr>
          <w:color w:val="000000" w:themeColor="text1"/>
          <w:u w:color="000000" w:themeColor="text1"/>
        </w:rPr>
        <w:t xml:space="preserve">Exempt from the environmental surcharge imposed in this subsection are: </w:t>
      </w:r>
    </w:p>
    <w:p w:rsidR="003F64A9" w:rsidRPr="00423888" w:rsidRDefault="003F64A9" w:rsidP="003F6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423888">
        <w:rPr>
          <w:color w:val="000000" w:themeColor="text1"/>
          <w:u w:color="000000" w:themeColor="text1"/>
        </w:rPr>
        <w:tab/>
        <w:t>(a)</w:t>
      </w:r>
      <w:r>
        <w:rPr>
          <w:color w:val="000000" w:themeColor="text1"/>
          <w:u w:color="000000" w:themeColor="text1"/>
        </w:rPr>
        <w:tab/>
      </w:r>
      <w:r w:rsidRPr="00423888">
        <w:rPr>
          <w:color w:val="000000" w:themeColor="text1"/>
          <w:u w:color="000000" w:themeColor="text1"/>
        </w:rPr>
        <w:t xml:space="preserve">drycleaning facilities in existence before July 1, 1995, that possess a Drycleaning Facility Exemption Certificate issued by the Department of Revenue on or after July 1, 2009; </w:t>
      </w:r>
    </w:p>
    <w:p w:rsidR="003F64A9" w:rsidRPr="00423888" w:rsidRDefault="003F64A9" w:rsidP="003F6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423888">
        <w:rPr>
          <w:color w:val="000000" w:themeColor="text1"/>
          <w:u w:color="000000" w:themeColor="text1"/>
        </w:rPr>
        <w:tab/>
        <w:t>(b)</w:t>
      </w:r>
      <w:r>
        <w:rPr>
          <w:color w:val="000000" w:themeColor="text1"/>
          <w:u w:color="000000" w:themeColor="text1"/>
        </w:rPr>
        <w:tab/>
      </w:r>
      <w:r w:rsidRPr="00423888">
        <w:rPr>
          <w:color w:val="000000" w:themeColor="text1"/>
          <w:u w:color="000000" w:themeColor="text1"/>
        </w:rPr>
        <w:t>dry drop</w:t>
      </w:r>
      <w:r w:rsidR="00F665CF">
        <w:rPr>
          <w:color w:val="000000" w:themeColor="text1"/>
          <w:u w:color="000000" w:themeColor="text1"/>
        </w:rPr>
        <w:noBreakHyphen/>
      </w:r>
      <w:r w:rsidRPr="00423888">
        <w:rPr>
          <w:color w:val="000000" w:themeColor="text1"/>
          <w:u w:color="000000" w:themeColor="text1"/>
        </w:rPr>
        <w:t xml:space="preserve">off facilities where the clothing or other fabrics are only cleaned by a drycleaning facility: </w:t>
      </w:r>
    </w:p>
    <w:p w:rsidR="003F64A9" w:rsidRPr="00423888" w:rsidRDefault="003F64A9" w:rsidP="003F6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423888">
        <w:rPr>
          <w:color w:val="000000" w:themeColor="text1"/>
          <w:u w:color="000000" w:themeColor="text1"/>
        </w:rPr>
        <w:tab/>
      </w:r>
      <w:r w:rsidRPr="00423888">
        <w:rPr>
          <w:color w:val="000000" w:themeColor="text1"/>
          <w:u w:color="000000" w:themeColor="text1"/>
        </w:rPr>
        <w:tab/>
      </w:r>
      <w:r w:rsidR="00F665CF">
        <w:rPr>
          <w:color w:val="000000" w:themeColor="text1"/>
          <w:u w:color="000000" w:themeColor="text1"/>
        </w:rPr>
        <w:tab/>
        <w:t>(</w:t>
      </w:r>
      <w:r w:rsidRPr="00423888">
        <w:rPr>
          <w:color w:val="000000" w:themeColor="text1"/>
          <w:u w:color="000000" w:themeColor="text1"/>
        </w:rPr>
        <w:t>i)</w:t>
      </w:r>
      <w:r>
        <w:rPr>
          <w:color w:val="000000" w:themeColor="text1"/>
          <w:u w:color="000000" w:themeColor="text1"/>
        </w:rPr>
        <w:tab/>
      </w:r>
      <w:r>
        <w:rPr>
          <w:color w:val="000000" w:themeColor="text1"/>
          <w:u w:color="000000" w:themeColor="text1"/>
        </w:rPr>
        <w:tab/>
      </w:r>
      <w:r w:rsidRPr="00423888">
        <w:rPr>
          <w:color w:val="000000" w:themeColor="text1"/>
          <w:u w:color="000000" w:themeColor="text1"/>
        </w:rPr>
        <w:t>owned or operated by the same person who owns or operates the dry drop</w:t>
      </w:r>
      <w:r w:rsidR="00F665CF">
        <w:rPr>
          <w:color w:val="000000" w:themeColor="text1"/>
          <w:u w:color="000000" w:themeColor="text1"/>
        </w:rPr>
        <w:noBreakHyphen/>
      </w:r>
      <w:r w:rsidRPr="00423888">
        <w:rPr>
          <w:color w:val="000000" w:themeColor="text1"/>
          <w:u w:color="000000" w:themeColor="text1"/>
        </w:rPr>
        <w:t xml:space="preserve">off facility; </w:t>
      </w:r>
    </w:p>
    <w:p w:rsidR="003F64A9" w:rsidRPr="00423888" w:rsidRDefault="00F665CF" w:rsidP="003F6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3F64A9">
        <w:rPr>
          <w:color w:val="000000" w:themeColor="text1"/>
          <w:u w:color="000000" w:themeColor="text1"/>
        </w:rPr>
        <w:tab/>
      </w:r>
      <w:r w:rsidR="003F64A9" w:rsidRPr="00423888">
        <w:rPr>
          <w:color w:val="000000" w:themeColor="text1"/>
          <w:u w:color="000000" w:themeColor="text1"/>
        </w:rPr>
        <w:tab/>
      </w:r>
      <w:r w:rsidR="003F64A9" w:rsidRPr="00423888">
        <w:rPr>
          <w:color w:val="000000" w:themeColor="text1"/>
          <w:u w:color="000000" w:themeColor="text1"/>
        </w:rPr>
        <w:tab/>
        <w:t>(ii)</w:t>
      </w:r>
      <w:r w:rsidR="003F64A9">
        <w:rPr>
          <w:color w:val="000000" w:themeColor="text1"/>
          <w:u w:color="000000" w:themeColor="text1"/>
        </w:rPr>
        <w:tab/>
      </w:r>
      <w:r w:rsidR="003F64A9" w:rsidRPr="00423888">
        <w:rPr>
          <w:color w:val="000000" w:themeColor="text1"/>
          <w:u w:color="000000" w:themeColor="text1"/>
        </w:rPr>
        <w:t xml:space="preserve">issued a Drycleaning Facility Exemption Certificate by the Department of Revenue on or after July 1, 2009; and </w:t>
      </w:r>
    </w:p>
    <w:p w:rsidR="003F64A9" w:rsidRPr="00423888" w:rsidRDefault="003F64A9" w:rsidP="003F6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F665CF">
        <w:rPr>
          <w:color w:val="000000" w:themeColor="text1"/>
          <w:u w:color="000000" w:themeColor="text1"/>
        </w:rPr>
        <w:tab/>
      </w:r>
      <w:r w:rsidRPr="00423888">
        <w:rPr>
          <w:color w:val="000000" w:themeColor="text1"/>
          <w:u w:color="000000" w:themeColor="text1"/>
        </w:rPr>
        <w:tab/>
      </w:r>
      <w:r w:rsidRPr="00423888">
        <w:rPr>
          <w:color w:val="000000" w:themeColor="text1"/>
          <w:u w:color="000000" w:themeColor="text1"/>
        </w:rPr>
        <w:tab/>
        <w:t>(iii)</w:t>
      </w:r>
      <w:r>
        <w:rPr>
          <w:color w:val="000000" w:themeColor="text1"/>
          <w:u w:color="000000" w:themeColor="text1"/>
        </w:rPr>
        <w:tab/>
      </w:r>
      <w:r w:rsidRPr="00423888">
        <w:rPr>
          <w:color w:val="000000" w:themeColor="text1"/>
          <w:u w:color="000000" w:themeColor="text1"/>
        </w:rPr>
        <w:t>where the owner or operator, or related entity, does not own or operate any other drycleaning facilities that are participating in the fund through payment of any surcharges or fees imposed pursuant to this article;</w:t>
      </w:r>
      <w:r w:rsidR="00F665CF">
        <w:rPr>
          <w:color w:val="000000" w:themeColor="text1"/>
          <w:u w:color="000000" w:themeColor="text1"/>
        </w:rPr>
        <w:t xml:space="preserve"> </w:t>
      </w:r>
      <w:r w:rsidRPr="00423888">
        <w:rPr>
          <w:strike/>
          <w:color w:val="000000" w:themeColor="text1"/>
          <w:u w:color="000000" w:themeColor="text1"/>
        </w:rPr>
        <w:t xml:space="preserve">and </w:t>
      </w:r>
    </w:p>
    <w:p w:rsidR="003F64A9" w:rsidRPr="00423888" w:rsidRDefault="003F64A9" w:rsidP="003F6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lastRenderedPageBreak/>
        <w:tab/>
      </w:r>
      <w:r>
        <w:rPr>
          <w:color w:val="000000" w:themeColor="text1"/>
          <w:u w:color="000000" w:themeColor="text1"/>
        </w:rPr>
        <w:tab/>
      </w:r>
      <w:r w:rsidRPr="00423888">
        <w:rPr>
          <w:color w:val="000000" w:themeColor="text1"/>
          <w:u w:color="000000" w:themeColor="text1"/>
        </w:rPr>
        <w:tab/>
        <w:t>(c)</w:t>
      </w:r>
      <w:r>
        <w:rPr>
          <w:color w:val="000000" w:themeColor="text1"/>
          <w:u w:color="000000" w:themeColor="text1"/>
        </w:rPr>
        <w:tab/>
      </w:r>
      <w:r w:rsidRPr="00423888">
        <w:rPr>
          <w:color w:val="000000" w:themeColor="text1"/>
          <w:u w:color="000000" w:themeColor="text1"/>
        </w:rPr>
        <w:t>wholesale sales of drycleaning services provided to another drycleaning facility or a dry drop</w:t>
      </w:r>
      <w:r w:rsidR="00F665CF">
        <w:rPr>
          <w:color w:val="000000" w:themeColor="text1"/>
          <w:u w:color="000000" w:themeColor="text1"/>
        </w:rPr>
        <w:noBreakHyphen/>
      </w:r>
      <w:r w:rsidRPr="00423888">
        <w:rPr>
          <w:color w:val="000000" w:themeColor="text1"/>
          <w:u w:color="000000" w:themeColor="text1"/>
        </w:rPr>
        <w:t>off facility</w:t>
      </w:r>
      <w:r w:rsidRPr="00423888">
        <w:rPr>
          <w:color w:val="000000" w:themeColor="text1"/>
          <w:u w:val="single" w:color="000000" w:themeColor="text1"/>
        </w:rPr>
        <w:t>; and</w:t>
      </w:r>
    </w:p>
    <w:p w:rsidR="003F64A9" w:rsidRPr="00423888" w:rsidRDefault="003F64A9" w:rsidP="003F6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3F64A9">
        <w:rPr>
          <w:color w:val="000000" w:themeColor="text1"/>
          <w:u w:color="000000" w:themeColor="text1"/>
        </w:rPr>
        <w:tab/>
      </w:r>
      <w:r w:rsidRPr="00423888">
        <w:rPr>
          <w:color w:val="000000" w:themeColor="text1"/>
          <w:u w:val="single" w:color="000000" w:themeColor="text1"/>
        </w:rPr>
        <w:t>(d)</w:t>
      </w:r>
      <w:r w:rsidRPr="003F64A9">
        <w:rPr>
          <w:color w:val="000000" w:themeColor="text1"/>
          <w:u w:color="000000" w:themeColor="text1"/>
        </w:rPr>
        <w:tab/>
      </w:r>
      <w:r w:rsidRPr="00423888">
        <w:rPr>
          <w:color w:val="000000" w:themeColor="text1"/>
          <w:u w:val="single" w:color="000000" w:themeColor="text1"/>
        </w:rPr>
        <w:t xml:space="preserve">the portions of gross proceeds of sales which are not directly </w:t>
      </w:r>
      <w:r w:rsidR="002A2C3B">
        <w:rPr>
          <w:color w:val="000000" w:themeColor="text1"/>
          <w:u w:val="single" w:color="000000" w:themeColor="text1"/>
        </w:rPr>
        <w:t>attributable to the sale of dry</w:t>
      </w:r>
      <w:r w:rsidRPr="00423888">
        <w:rPr>
          <w:color w:val="000000" w:themeColor="text1"/>
          <w:u w:val="single" w:color="000000" w:themeColor="text1"/>
        </w:rPr>
        <w:t>cleaning service</w:t>
      </w:r>
      <w:r w:rsidRPr="00423888">
        <w:rPr>
          <w:color w:val="000000" w:themeColor="text1"/>
          <w:u w:color="000000" w:themeColor="text1"/>
        </w:rPr>
        <w:t>.”</w:t>
      </w:r>
    </w:p>
    <w:p w:rsidR="003F64A9" w:rsidRPr="00423888" w:rsidRDefault="003F64A9" w:rsidP="003F6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64A9" w:rsidRPr="00423888" w:rsidRDefault="003F64A9" w:rsidP="003F6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23888">
        <w:rPr>
          <w:color w:val="000000" w:themeColor="text1"/>
          <w:u w:color="000000" w:themeColor="text1"/>
        </w:rPr>
        <w:t>SECTION</w:t>
      </w:r>
      <w:r w:rsidRPr="00423888">
        <w:rPr>
          <w:color w:val="000000" w:themeColor="text1"/>
          <w:u w:color="000000" w:themeColor="text1"/>
        </w:rPr>
        <w:tab/>
        <w:t>2.</w:t>
      </w:r>
      <w:r w:rsidRPr="00423888">
        <w:rPr>
          <w:color w:val="000000" w:themeColor="text1"/>
          <w:u w:color="000000" w:themeColor="text1"/>
        </w:rPr>
        <w:tab/>
        <w:t>This act takes effect upon approval by the Governor.</w:t>
      </w:r>
    </w:p>
    <w:p w:rsidR="00C7269F" w:rsidRDefault="00F665CF"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C7269F" w:rsidRDefault="00C7269F" w:rsidP="00C7269F">
      <w:pPr>
        <w:suppressAutoHyphens/>
        <w:jc w:val="both"/>
        <w:rPr>
          <w:rFonts w:eastAsia="Times New Roman"/>
        </w:rPr>
      </w:pPr>
    </w:p>
    <w:sectPr w:rsidR="00C7269F" w:rsidSect="00C7269F">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20077" w:rsidRDefault="00320077" w:rsidP="00522CE0">
      <w:r>
        <w:separator/>
      </w:r>
    </w:p>
  </w:endnote>
  <w:endnote w:type="continuationSeparator" w:id="0">
    <w:p w:rsidR="00320077" w:rsidRDefault="00320077"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3ED6003-5270-4102-A1CB-EFF9973E8579}"/>
    <w:embedBold r:id="rId2" w:fontKey="{5209886F-C5CC-4C43-939F-4755F2A8BAAA}"/>
  </w:font>
  <w:font w:name="Calibri">
    <w:panose1 w:val="020F0502020204030204"/>
    <w:charset w:val="00"/>
    <w:family w:val="swiss"/>
    <w:pitch w:val="variable"/>
    <w:sig w:usb0="A00002EF" w:usb1="4000207B" w:usb2="00000000" w:usb3="00000000" w:csb0="0000009F" w:csb1="00000000"/>
    <w:embedRegular r:id="rId3" w:fontKey="{9ACE6E55-74A3-406A-8A18-42F7FC1BA4F6}"/>
  </w:font>
  <w:font w:name="Cambria">
    <w:panose1 w:val="02040503050406030204"/>
    <w:charset w:val="00"/>
    <w:family w:val="roman"/>
    <w:pitch w:val="variable"/>
    <w:sig w:usb0="A00002EF" w:usb1="4000004B" w:usb2="00000000" w:usb3="00000000" w:csb0="0000009F" w:csb1="00000000"/>
    <w:embedRegular r:id="rId4" w:fontKey="{4F42F6DD-E65F-4E37-BCB0-B7DE0403CEC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7492" w:rsidRPr="00C7269F" w:rsidRDefault="00C7269F" w:rsidP="00C7269F">
    <w:pPr>
      <w:pStyle w:val="Footer"/>
      <w:tabs>
        <w:tab w:val="clear" w:pos="4680"/>
        <w:tab w:val="clear" w:pos="9360"/>
        <w:tab w:val="center" w:pos="2995"/>
      </w:tabs>
      <w:spacing w:before="120"/>
    </w:pPr>
    <w:r>
      <w:t>[1055]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20077" w:rsidRDefault="00320077" w:rsidP="00522CE0">
      <w:r>
        <w:separator/>
      </w:r>
    </w:p>
  </w:footnote>
  <w:footnote w:type="continuationSeparator" w:id="0">
    <w:p w:rsidR="00320077" w:rsidRDefault="00320077"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2161"/>
  </w:hdrShapeDefaults>
  <w:footnotePr>
    <w:footnote w:id="-1"/>
    <w:footnote w:id="0"/>
  </w:footnotePr>
  <w:endnotePr>
    <w:endnote w:id="-1"/>
    <w:endnote w:id="0"/>
  </w:endnotePr>
  <w:compat/>
  <w:docVars>
    <w:docVar w:name="clipname" w:val="004DRYC.TCM.BH"/>
    <w:docVar w:name="CoverAttorneyInitials" w:val="TCM"/>
    <w:docVar w:name="CoverAttorneyLastName" w:val="Miles"/>
    <w:docVar w:name="CoverBillType" w:val="b"/>
    <w:docVar w:name="CoverSenator" w:val="BH"/>
    <w:docVar w:name="dvBillNumber" w:val="1055"/>
    <w:docVar w:name="dvBillNumberPrefix" w:val="S. "/>
    <w:docVar w:name="dvOriginalBody" w:val="Senate"/>
    <w:docVar w:name="fulldraftpath" w:val="L:\S-RESMIN\DRAFTING\BH\004DRYC.TCM.BH.DOCX"/>
    <w:docVar w:name="NameofBody" w:val="S"/>
    <w:docVar w:name="vgroup2" w:val="S-RESMIN"/>
  </w:docVars>
  <w:rsids>
    <w:rsidRoot w:val="00A51B7F"/>
    <w:rsid w:val="00042AC1"/>
    <w:rsid w:val="00046516"/>
    <w:rsid w:val="0007601D"/>
    <w:rsid w:val="000B0720"/>
    <w:rsid w:val="000B5EAF"/>
    <w:rsid w:val="00167FD4"/>
    <w:rsid w:val="00170561"/>
    <w:rsid w:val="00186AC9"/>
    <w:rsid w:val="00197DF1"/>
    <w:rsid w:val="001B3DD9"/>
    <w:rsid w:val="001B790A"/>
    <w:rsid w:val="001D3BAC"/>
    <w:rsid w:val="00245C4E"/>
    <w:rsid w:val="002A2C3B"/>
    <w:rsid w:val="002C5896"/>
    <w:rsid w:val="002D3BED"/>
    <w:rsid w:val="00307C2B"/>
    <w:rsid w:val="00320077"/>
    <w:rsid w:val="00325158"/>
    <w:rsid w:val="003C30E0"/>
    <w:rsid w:val="003D6E2B"/>
    <w:rsid w:val="003E7597"/>
    <w:rsid w:val="003F64A9"/>
    <w:rsid w:val="00450668"/>
    <w:rsid w:val="004952FA"/>
    <w:rsid w:val="004B0759"/>
    <w:rsid w:val="004B6A22"/>
    <w:rsid w:val="004D7F37"/>
    <w:rsid w:val="00521B4C"/>
    <w:rsid w:val="00522CE0"/>
    <w:rsid w:val="0052556B"/>
    <w:rsid w:val="00565148"/>
    <w:rsid w:val="00593361"/>
    <w:rsid w:val="00596DA3"/>
    <w:rsid w:val="005A5017"/>
    <w:rsid w:val="005A648C"/>
    <w:rsid w:val="005C7492"/>
    <w:rsid w:val="005E167E"/>
    <w:rsid w:val="005E4268"/>
    <w:rsid w:val="005F1745"/>
    <w:rsid w:val="005F7202"/>
    <w:rsid w:val="00610FAB"/>
    <w:rsid w:val="00632925"/>
    <w:rsid w:val="006C74EA"/>
    <w:rsid w:val="00720D40"/>
    <w:rsid w:val="007318D4"/>
    <w:rsid w:val="00765784"/>
    <w:rsid w:val="00771BC8"/>
    <w:rsid w:val="00787094"/>
    <w:rsid w:val="00797511"/>
    <w:rsid w:val="007A4390"/>
    <w:rsid w:val="007B6510"/>
    <w:rsid w:val="007E5CB7"/>
    <w:rsid w:val="008314D2"/>
    <w:rsid w:val="00896720"/>
    <w:rsid w:val="008B141B"/>
    <w:rsid w:val="008B2F42"/>
    <w:rsid w:val="008D71C5"/>
    <w:rsid w:val="008E185F"/>
    <w:rsid w:val="008F023B"/>
    <w:rsid w:val="00904E16"/>
    <w:rsid w:val="009162B3"/>
    <w:rsid w:val="00927C62"/>
    <w:rsid w:val="00983951"/>
    <w:rsid w:val="00984124"/>
    <w:rsid w:val="00984640"/>
    <w:rsid w:val="00995C37"/>
    <w:rsid w:val="009B1848"/>
    <w:rsid w:val="009C118A"/>
    <w:rsid w:val="009D1C87"/>
    <w:rsid w:val="00A02011"/>
    <w:rsid w:val="00A4011E"/>
    <w:rsid w:val="00A51B7F"/>
    <w:rsid w:val="00A86015"/>
    <w:rsid w:val="00AE59C8"/>
    <w:rsid w:val="00B10098"/>
    <w:rsid w:val="00B243C7"/>
    <w:rsid w:val="00B47B87"/>
    <w:rsid w:val="00B5790D"/>
    <w:rsid w:val="00B945C5"/>
    <w:rsid w:val="00BA1CBB"/>
    <w:rsid w:val="00BA20EA"/>
    <w:rsid w:val="00BB5AFC"/>
    <w:rsid w:val="00BC0A56"/>
    <w:rsid w:val="00BC32AC"/>
    <w:rsid w:val="00C07E71"/>
    <w:rsid w:val="00C45366"/>
    <w:rsid w:val="00C7269F"/>
    <w:rsid w:val="00C74052"/>
    <w:rsid w:val="00C762AA"/>
    <w:rsid w:val="00CB187A"/>
    <w:rsid w:val="00CB26F7"/>
    <w:rsid w:val="00CC0EC7"/>
    <w:rsid w:val="00CF30EA"/>
    <w:rsid w:val="00D1088B"/>
    <w:rsid w:val="00D11F8F"/>
    <w:rsid w:val="00D156D2"/>
    <w:rsid w:val="00D2366F"/>
    <w:rsid w:val="00D709DD"/>
    <w:rsid w:val="00D86943"/>
    <w:rsid w:val="00DA47B9"/>
    <w:rsid w:val="00E91E2F"/>
    <w:rsid w:val="00E944CE"/>
    <w:rsid w:val="00EA3546"/>
    <w:rsid w:val="00EB47AE"/>
    <w:rsid w:val="00EC34E1"/>
    <w:rsid w:val="00F0234A"/>
    <w:rsid w:val="00F3291D"/>
    <w:rsid w:val="00F52959"/>
    <w:rsid w:val="00F55884"/>
    <w:rsid w:val="00F665CF"/>
    <w:rsid w:val="00F97DFC"/>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6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1E9"/>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268</Words>
  <Characters>1532</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1797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Tem Miles</dc:creator>
  <cp:keywords/>
  <dc:description/>
  <cp:lastModifiedBy>NSC</cp:lastModifiedBy>
  <cp:revision>2</cp:revision>
  <cp:lastPrinted>2010-01-13T17:24:00Z</cp:lastPrinted>
  <dcterms:created xsi:type="dcterms:W3CDTF">2010-01-14T16:23:00Z</dcterms:created>
  <dcterms:modified xsi:type="dcterms:W3CDTF">2010-01-14T16:23:00Z</dcterms:modified>
</cp:coreProperties>
</file>