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417405"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AA7">
        <w:rPr>
          <w:color w:val="000000" w:themeColor="text1"/>
          <w:u w:color="000000" w:themeColor="text1"/>
        </w:rPr>
        <w:t>SECTION</w:t>
      </w:r>
      <w:r w:rsidRPr="000D7AA7">
        <w:rPr>
          <w:color w:val="000000" w:themeColor="text1"/>
          <w:u w:color="000000" w:themeColor="text1"/>
        </w:rPr>
        <w:tab/>
        <w:t>1.</w:t>
      </w:r>
      <w:r w:rsidRPr="000D7AA7">
        <w:rPr>
          <w:color w:val="000000" w:themeColor="text1"/>
          <w:u w:color="000000" w:themeColor="text1"/>
        </w:rPr>
        <w:tab/>
      </w:r>
      <w:r w:rsidR="000D7AA7">
        <w:rPr>
          <w:color w:val="000000" w:themeColor="text1"/>
          <w:u w:color="000000" w:themeColor="text1"/>
        </w:rPr>
        <w:t>Article 5, Title 62 of the 1976 Code is amended by adding:</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Adult Guardianship and Protective Proceedings Jurisdiction Act</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700.</w:t>
      </w:r>
      <w:r>
        <w:rPr>
          <w:color w:val="000000" w:themeColor="text1"/>
          <w:u w:color="000000" w:themeColor="text1"/>
        </w:rPr>
        <w:tab/>
        <w:t xml:space="preserve">This act may be cited as the </w:t>
      </w:r>
      <w:r w:rsidR="00AF757F" w:rsidRPr="00AF757F">
        <w:rPr>
          <w:color w:val="000000" w:themeColor="text1"/>
          <w:u w:color="000000" w:themeColor="text1"/>
        </w:rPr>
        <w:t>‘</w:t>
      </w:r>
      <w:r>
        <w:rPr>
          <w:color w:val="000000" w:themeColor="text1"/>
          <w:u w:color="000000" w:themeColor="text1"/>
        </w:rPr>
        <w:t>Uniform Adult Guardianship and Protective Proceedings Jurisdiction Act</w:t>
      </w:r>
      <w:r w:rsidR="00AF757F" w:rsidRPr="00AF757F">
        <w:rPr>
          <w:color w:val="000000" w:themeColor="text1"/>
          <w:u w:color="000000" w:themeColor="text1"/>
        </w:rPr>
        <w:t>’</w:t>
      </w:r>
      <w:r>
        <w:rPr>
          <w:color w:val="000000" w:themeColor="text1"/>
          <w:u w:color="000000" w:themeColor="text1"/>
        </w:rPr>
        <w:t>.</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701.</w:t>
      </w:r>
      <w:r>
        <w:rPr>
          <w:color w:val="000000" w:themeColor="text1"/>
          <w:u w:color="000000" w:themeColor="text1"/>
        </w:rPr>
        <w:tab/>
        <w:t>Notwithstanding another provision of law, this Part provides the exclusive jurisdictional basis for a court of this State to appoint a guardian or issue a protective order for an adult.</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702.</w:t>
      </w:r>
      <w:r>
        <w:rPr>
          <w:color w:val="000000" w:themeColor="text1"/>
          <w:u w:color="000000" w:themeColor="text1"/>
        </w:rPr>
        <w:tab/>
        <w:t>As used in this Part, the term:</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u w:color="000000" w:themeColor="text1"/>
        </w:rPr>
        <w:tab/>
      </w:r>
      <w:r w:rsidRPr="00713A31">
        <w:rPr>
          <w:color w:val="000000" w:themeColor="text1"/>
        </w:rPr>
        <w:t>(1)</w:t>
      </w:r>
      <w:r w:rsidRPr="00713A31">
        <w:rPr>
          <w:color w:val="000000" w:themeColor="text1"/>
        </w:rPr>
        <w:tab/>
      </w:r>
      <w:r w:rsidR="00AF757F" w:rsidRPr="00AF757F">
        <w:rPr>
          <w:color w:val="000000" w:themeColor="text1"/>
        </w:rPr>
        <w:t>‘</w:t>
      </w:r>
      <w:r w:rsidRPr="00713A31">
        <w:rPr>
          <w:color w:val="000000" w:themeColor="text1"/>
        </w:rPr>
        <w:t>Adult</w:t>
      </w:r>
      <w:r w:rsidR="00AF757F" w:rsidRPr="00AF757F">
        <w:rPr>
          <w:color w:val="000000" w:themeColor="text1"/>
        </w:rPr>
        <w:t>’</w:t>
      </w:r>
      <w:r w:rsidRPr="00713A31">
        <w:rPr>
          <w:color w:val="000000" w:themeColor="text1"/>
        </w:rPr>
        <w:t xml:space="preserve"> means an individual who has attained eighteen years of age.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lastRenderedPageBreak/>
        <w:tab/>
        <w:t>(2)</w:t>
      </w:r>
      <w:r w:rsidRPr="00713A31">
        <w:rPr>
          <w:color w:val="000000" w:themeColor="text1"/>
        </w:rPr>
        <w:tab/>
      </w:r>
      <w:r w:rsidR="00AF757F" w:rsidRPr="00AF757F">
        <w:rPr>
          <w:color w:val="000000" w:themeColor="text1"/>
        </w:rPr>
        <w:t>‘</w:t>
      </w:r>
      <w:r w:rsidRPr="00713A31">
        <w:rPr>
          <w:color w:val="000000" w:themeColor="text1"/>
        </w:rPr>
        <w:t>Conservator</w:t>
      </w:r>
      <w:r w:rsidR="00AF757F" w:rsidRPr="00AF757F">
        <w:rPr>
          <w:color w:val="000000" w:themeColor="text1"/>
        </w:rPr>
        <w:t>’</w:t>
      </w:r>
      <w:r w:rsidRPr="00713A31">
        <w:rPr>
          <w:color w:val="000000" w:themeColor="text1"/>
        </w:rPr>
        <w:t xml:space="preserve"> is a </w:t>
      </w:r>
      <w:r w:rsidR="00AF757F" w:rsidRPr="00AF757F">
        <w:rPr>
          <w:color w:val="000000" w:themeColor="text1"/>
        </w:rPr>
        <w:t>‘</w:t>
      </w:r>
      <w:r w:rsidRPr="00713A31">
        <w:rPr>
          <w:color w:val="000000" w:themeColor="text1"/>
        </w:rPr>
        <w:t>guardian of the property</w:t>
      </w:r>
      <w:r w:rsidR="00AF757F" w:rsidRPr="00AF757F">
        <w:rPr>
          <w:color w:val="000000" w:themeColor="text1"/>
        </w:rPr>
        <w:t>’</w:t>
      </w:r>
      <w:r w:rsidRPr="00713A31">
        <w:rPr>
          <w:color w:val="000000" w:themeColor="text1"/>
        </w:rPr>
        <w:t xml:space="preserve">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(3)</w:t>
      </w:r>
      <w:r w:rsidRPr="00713A31">
        <w:rPr>
          <w:color w:val="000000" w:themeColor="text1"/>
        </w:rPr>
        <w:tab/>
      </w:r>
      <w:r w:rsidR="00AF757F" w:rsidRPr="00AF757F">
        <w:rPr>
          <w:color w:val="000000" w:themeColor="text1"/>
        </w:rPr>
        <w:t>‘</w:t>
      </w:r>
      <w:r w:rsidRPr="00713A31">
        <w:rPr>
          <w:color w:val="000000" w:themeColor="text1"/>
        </w:rPr>
        <w:t>Court</w:t>
      </w:r>
      <w:r w:rsidR="00AF757F" w:rsidRPr="00AF757F">
        <w:rPr>
          <w:color w:val="000000" w:themeColor="text1"/>
        </w:rPr>
        <w:t>’</w:t>
      </w:r>
      <w:r w:rsidRPr="00713A31">
        <w:rPr>
          <w:color w:val="000000" w:themeColor="text1"/>
        </w:rPr>
        <w:t xml:space="preserve"> means the Probate Court.</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(4)</w:t>
      </w:r>
      <w:r w:rsidRPr="00713A31">
        <w:rPr>
          <w:color w:val="000000" w:themeColor="text1"/>
        </w:rPr>
        <w:tab/>
      </w:r>
      <w:r w:rsidR="00AF757F" w:rsidRPr="00AF757F">
        <w:rPr>
          <w:color w:val="000000" w:themeColor="text1"/>
        </w:rPr>
        <w:t>‘</w:t>
      </w:r>
      <w:r w:rsidRPr="00713A31">
        <w:rPr>
          <w:color w:val="000000" w:themeColor="text1"/>
        </w:rPr>
        <w:t>Emergency</w:t>
      </w:r>
      <w:r w:rsidR="00AF757F" w:rsidRPr="00AF757F">
        <w:rPr>
          <w:color w:val="000000" w:themeColor="text1"/>
        </w:rPr>
        <w:t>’</w:t>
      </w:r>
      <w:r w:rsidRPr="00713A31">
        <w:rPr>
          <w:color w:val="000000" w:themeColor="text1"/>
        </w:rPr>
        <w:t xml:space="preserve"> means the respondent is in danger of incurring imminent serious physical harm or substantial economic loss or expense.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(5)</w:t>
      </w:r>
      <w:r w:rsidRPr="00713A31">
        <w:rPr>
          <w:color w:val="000000" w:themeColor="text1"/>
        </w:rPr>
        <w:tab/>
      </w:r>
      <w:r w:rsidR="00AF757F" w:rsidRPr="00AF757F">
        <w:rPr>
          <w:color w:val="000000" w:themeColor="text1"/>
        </w:rPr>
        <w:t>‘</w:t>
      </w:r>
      <w:r w:rsidRPr="00713A31">
        <w:rPr>
          <w:color w:val="000000" w:themeColor="text1"/>
        </w:rPr>
        <w:t>Guardian</w:t>
      </w:r>
      <w:r w:rsidR="00AF757F" w:rsidRPr="00AF757F">
        <w:rPr>
          <w:color w:val="000000" w:themeColor="text1"/>
        </w:rPr>
        <w:t>’</w:t>
      </w:r>
      <w:r w:rsidRPr="00713A31">
        <w:rPr>
          <w:color w:val="000000" w:themeColor="text1"/>
        </w:rPr>
        <w:t xml:space="preserve"> means a person appointed by the court to make decisions regarding another person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(6)</w:t>
      </w:r>
      <w:r w:rsidRPr="00713A31">
        <w:rPr>
          <w:color w:val="000000" w:themeColor="text1"/>
        </w:rPr>
        <w:tab/>
      </w:r>
      <w:r w:rsidR="00AF757F" w:rsidRPr="00AF757F">
        <w:rPr>
          <w:color w:val="000000" w:themeColor="text1"/>
        </w:rPr>
        <w:t>‘</w:t>
      </w:r>
      <w:r w:rsidRPr="00713A31">
        <w:rPr>
          <w:color w:val="000000" w:themeColor="text1"/>
        </w:rPr>
        <w:t>Guardianship order</w:t>
      </w:r>
      <w:r w:rsidR="00AF757F" w:rsidRPr="00AF757F">
        <w:rPr>
          <w:color w:val="000000" w:themeColor="text1"/>
        </w:rPr>
        <w:t>’</w:t>
      </w:r>
      <w:r w:rsidRPr="00713A31">
        <w:rPr>
          <w:color w:val="000000" w:themeColor="text1"/>
        </w:rPr>
        <w:t xml:space="preserve"> means an order appointing a guardian.</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(7)</w:t>
      </w:r>
      <w:r w:rsidRPr="00713A31">
        <w:rPr>
          <w:color w:val="000000" w:themeColor="text1"/>
        </w:rPr>
        <w:tab/>
      </w:r>
      <w:r w:rsidR="00AF757F" w:rsidRPr="00AF757F">
        <w:rPr>
          <w:color w:val="000000" w:themeColor="text1"/>
        </w:rPr>
        <w:t>‘</w:t>
      </w:r>
      <w:r w:rsidRPr="00713A31">
        <w:rPr>
          <w:color w:val="000000" w:themeColor="text1"/>
        </w:rPr>
        <w:t>Guardianship proceeding</w:t>
      </w:r>
      <w:r w:rsidR="00AF757F" w:rsidRPr="00AF757F">
        <w:rPr>
          <w:color w:val="000000" w:themeColor="text1"/>
        </w:rPr>
        <w:t>’</w:t>
      </w:r>
      <w:r w:rsidRPr="00713A31">
        <w:rPr>
          <w:color w:val="000000" w:themeColor="text1"/>
        </w:rPr>
        <w:t xml:space="preserve"> means a judicial proceeding in which an order for the appointment of a guardian is sought or has been issued.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(8)</w:t>
      </w:r>
      <w:r w:rsidRPr="00713A31">
        <w:rPr>
          <w:color w:val="000000" w:themeColor="text1"/>
        </w:rPr>
        <w:tab/>
      </w:r>
      <w:r w:rsidR="00AF757F" w:rsidRPr="00AF757F">
        <w:rPr>
          <w:color w:val="000000" w:themeColor="text1"/>
        </w:rPr>
        <w:t>‘</w:t>
      </w:r>
      <w:r w:rsidRPr="00713A31">
        <w:rPr>
          <w:color w:val="000000" w:themeColor="text1"/>
        </w:rPr>
        <w:t>Home state</w:t>
      </w:r>
      <w:r w:rsidR="00AF757F" w:rsidRPr="00AF757F">
        <w:rPr>
          <w:color w:val="000000" w:themeColor="text1"/>
        </w:rPr>
        <w:t>’</w:t>
      </w:r>
      <w:r w:rsidRPr="00713A31">
        <w:rPr>
          <w:color w:val="000000" w:themeColor="text1"/>
        </w:rPr>
        <w:t xml:space="preserv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(9)</w:t>
      </w:r>
      <w:r w:rsidRPr="00713A31">
        <w:rPr>
          <w:color w:val="000000" w:themeColor="text1"/>
        </w:rPr>
        <w:tab/>
      </w:r>
      <w:r w:rsidR="00AF757F" w:rsidRPr="00AF757F">
        <w:rPr>
          <w:color w:val="000000" w:themeColor="text1"/>
        </w:rPr>
        <w:t>‘</w:t>
      </w:r>
      <w:r w:rsidRPr="00713A31">
        <w:rPr>
          <w:color w:val="000000" w:themeColor="text1"/>
        </w:rPr>
        <w:t>Incapacitated person</w:t>
      </w:r>
      <w:r w:rsidR="00AF757F" w:rsidRPr="00AF757F">
        <w:rPr>
          <w:color w:val="000000" w:themeColor="text1"/>
        </w:rPr>
        <w:t>’</w:t>
      </w:r>
      <w:r w:rsidRPr="00713A31">
        <w:rPr>
          <w:color w:val="000000" w:themeColor="text1"/>
        </w:rPr>
        <w:t xml:space="preserve">  means an adult for whom a guardian has been appointed.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(10)</w:t>
      </w:r>
      <w:r w:rsidRPr="00713A31">
        <w:rPr>
          <w:color w:val="000000" w:themeColor="text1"/>
        </w:rPr>
        <w:tab/>
      </w:r>
      <w:r w:rsidR="00AF757F" w:rsidRPr="00AF757F">
        <w:rPr>
          <w:color w:val="000000" w:themeColor="text1"/>
        </w:rPr>
        <w:t>‘</w:t>
      </w:r>
      <w:r w:rsidRPr="00713A31">
        <w:rPr>
          <w:color w:val="000000" w:themeColor="text1"/>
        </w:rPr>
        <w:t>Party</w:t>
      </w:r>
      <w:r w:rsidR="00AF757F" w:rsidRPr="00AF757F">
        <w:rPr>
          <w:color w:val="000000" w:themeColor="text1"/>
        </w:rPr>
        <w:t>’</w:t>
      </w:r>
      <w:r w:rsidRPr="00713A31">
        <w:rPr>
          <w:color w:val="000000" w:themeColor="text1"/>
        </w:rPr>
        <w:t xml:space="preserve"> means the respondent, petitioner, guardian, conservator, or other person allowed by the court to participate in a guardianship or protective proceeding.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(11)</w:t>
      </w:r>
      <w:r w:rsidRPr="00713A31">
        <w:rPr>
          <w:color w:val="000000" w:themeColor="text1"/>
        </w:rPr>
        <w:tab/>
      </w:r>
      <w:r w:rsidR="00AF757F" w:rsidRPr="00AF757F">
        <w:rPr>
          <w:color w:val="000000" w:themeColor="text1"/>
        </w:rPr>
        <w:t>‘</w:t>
      </w:r>
      <w:r w:rsidRPr="00713A31">
        <w:rPr>
          <w:color w:val="000000" w:themeColor="text1"/>
        </w:rPr>
        <w:t>Person</w:t>
      </w:r>
      <w:r w:rsidR="00AF757F" w:rsidRPr="00AF757F">
        <w:rPr>
          <w:color w:val="000000" w:themeColor="text1"/>
        </w:rPr>
        <w:t>’</w:t>
      </w:r>
      <w:r w:rsidRPr="00713A31">
        <w:rPr>
          <w:color w:val="000000" w:themeColor="text1"/>
        </w:rPr>
        <w:t xml:space="preserve">, except in the term </w:t>
      </w:r>
      <w:r w:rsidR="00AF757F" w:rsidRPr="00AF757F">
        <w:rPr>
          <w:color w:val="000000" w:themeColor="text1"/>
        </w:rPr>
        <w:t>‘</w:t>
      </w:r>
      <w:r w:rsidRPr="00713A31">
        <w:rPr>
          <w:color w:val="000000" w:themeColor="text1"/>
        </w:rPr>
        <w:t>incapacitated person</w:t>
      </w:r>
      <w:r w:rsidR="00AF757F" w:rsidRPr="00AF757F">
        <w:rPr>
          <w:color w:val="000000" w:themeColor="text1"/>
        </w:rPr>
        <w:t>’</w:t>
      </w:r>
      <w:r w:rsidRPr="00713A31">
        <w:rPr>
          <w:color w:val="000000" w:themeColor="text1"/>
        </w:rPr>
        <w:t xml:space="preserve"> or </w:t>
      </w:r>
      <w:r w:rsidR="00AF757F" w:rsidRPr="00AF757F">
        <w:rPr>
          <w:color w:val="000000" w:themeColor="text1"/>
        </w:rPr>
        <w:t>‘</w:t>
      </w:r>
      <w:r w:rsidRPr="00713A31">
        <w:rPr>
          <w:color w:val="000000" w:themeColor="text1"/>
        </w:rPr>
        <w:t>protected person</w:t>
      </w:r>
      <w:r w:rsidR="00AF757F" w:rsidRPr="00AF757F">
        <w:rPr>
          <w:color w:val="000000" w:themeColor="text1"/>
        </w:rPr>
        <w:t>’</w:t>
      </w:r>
      <w:r w:rsidRPr="00713A31">
        <w:rPr>
          <w:color w:val="000000" w:themeColor="text1"/>
        </w:rPr>
        <w:t xml:space="preserve">, means an individual, corporation, business trust, estate, trust, partnership, limited liability company, association, joint venture, public corporation, government or governmental subdivision, agency, or instrumentality, or another legal or commercial entity.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(12)</w:t>
      </w:r>
      <w:r w:rsidRPr="00713A31">
        <w:rPr>
          <w:color w:val="000000" w:themeColor="text1"/>
        </w:rPr>
        <w:tab/>
      </w:r>
      <w:r w:rsidR="00AF757F" w:rsidRPr="00AF757F">
        <w:rPr>
          <w:color w:val="000000" w:themeColor="text1"/>
        </w:rPr>
        <w:t>‘</w:t>
      </w:r>
      <w:r w:rsidRPr="00713A31">
        <w:rPr>
          <w:color w:val="000000" w:themeColor="text1"/>
        </w:rPr>
        <w:t>Protected person</w:t>
      </w:r>
      <w:r w:rsidR="00AF757F" w:rsidRPr="00AF757F">
        <w:rPr>
          <w:color w:val="000000" w:themeColor="text1"/>
        </w:rPr>
        <w:t>’</w:t>
      </w:r>
      <w:r w:rsidRPr="00713A31">
        <w:rPr>
          <w:color w:val="000000" w:themeColor="text1"/>
        </w:rPr>
        <w:t xml:space="preserve"> means an adult for whom a protective order has been issued.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(13)</w:t>
      </w:r>
      <w:r w:rsidRPr="00713A31">
        <w:rPr>
          <w:color w:val="000000" w:themeColor="text1"/>
        </w:rPr>
        <w:tab/>
      </w:r>
      <w:r w:rsidR="00AF757F" w:rsidRPr="00AF757F">
        <w:rPr>
          <w:color w:val="000000" w:themeColor="text1"/>
        </w:rPr>
        <w:t>‘</w:t>
      </w:r>
      <w:r w:rsidRPr="00713A31">
        <w:rPr>
          <w:color w:val="000000" w:themeColor="text1"/>
        </w:rPr>
        <w:t>Protective order</w:t>
      </w:r>
      <w:r w:rsidR="00AF757F" w:rsidRPr="00AF757F">
        <w:rPr>
          <w:color w:val="000000" w:themeColor="text1"/>
        </w:rPr>
        <w:t>’</w:t>
      </w:r>
      <w:r w:rsidRPr="00713A31">
        <w:rPr>
          <w:color w:val="000000" w:themeColor="text1"/>
        </w:rPr>
        <w:t xml:space="preserve"> means an order appointing a </w:t>
      </w:r>
      <w:r w:rsidR="00AF757F" w:rsidRPr="00AF757F">
        <w:rPr>
          <w:color w:val="000000" w:themeColor="text1"/>
        </w:rPr>
        <w:t>‘</w:t>
      </w:r>
      <w:r w:rsidRPr="00713A31">
        <w:rPr>
          <w:color w:val="000000" w:themeColor="text1"/>
        </w:rPr>
        <w:t>guardian of the property</w:t>
      </w:r>
      <w:r w:rsidR="00AF757F" w:rsidRPr="00AF757F">
        <w:rPr>
          <w:color w:val="000000" w:themeColor="text1"/>
        </w:rPr>
        <w:t>’</w:t>
      </w:r>
      <w:r w:rsidRPr="00713A31">
        <w:rPr>
          <w:color w:val="000000" w:themeColor="text1"/>
        </w:rPr>
        <w:t xml:space="preserve">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(14)</w:t>
      </w:r>
      <w:r w:rsidRPr="00713A31">
        <w:rPr>
          <w:color w:val="000000" w:themeColor="text1"/>
        </w:rPr>
        <w:tab/>
      </w:r>
      <w:r w:rsidR="00AF757F" w:rsidRPr="00AF757F">
        <w:rPr>
          <w:color w:val="000000" w:themeColor="text1"/>
        </w:rPr>
        <w:t>‘</w:t>
      </w:r>
      <w:r w:rsidRPr="00713A31">
        <w:rPr>
          <w:color w:val="000000" w:themeColor="text1"/>
        </w:rPr>
        <w:t>Protective proceeding</w:t>
      </w:r>
      <w:r w:rsidR="00AF757F" w:rsidRPr="00AF757F">
        <w:rPr>
          <w:color w:val="000000" w:themeColor="text1"/>
        </w:rPr>
        <w:t>’</w:t>
      </w:r>
      <w:r w:rsidRPr="00713A31">
        <w:rPr>
          <w:color w:val="000000" w:themeColor="text1"/>
        </w:rPr>
        <w:t xml:space="preserve"> means a judicial proceeding in which a protective order is sought or has been issued.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(15)</w:t>
      </w:r>
      <w:r w:rsidRPr="00713A31">
        <w:rPr>
          <w:color w:val="000000" w:themeColor="text1"/>
        </w:rPr>
        <w:tab/>
      </w:r>
      <w:r w:rsidR="00AF757F" w:rsidRPr="00AF757F">
        <w:rPr>
          <w:color w:val="000000" w:themeColor="text1"/>
        </w:rPr>
        <w:t>‘</w:t>
      </w:r>
      <w:r w:rsidRPr="00713A31">
        <w:rPr>
          <w:color w:val="000000" w:themeColor="text1"/>
        </w:rPr>
        <w:t>Record</w:t>
      </w:r>
      <w:r w:rsidR="00AF757F" w:rsidRPr="00AF757F">
        <w:rPr>
          <w:color w:val="000000" w:themeColor="text1"/>
        </w:rPr>
        <w:t>’</w:t>
      </w:r>
      <w:r w:rsidRPr="00713A31">
        <w:rPr>
          <w:color w:val="000000" w:themeColor="text1"/>
        </w:rPr>
        <w:t xml:space="preserve"> means information that is inscribed on a tangible medium or that is stored in an electronic or other medium and is retrievable in perceivable form.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(16)</w:t>
      </w:r>
      <w:r w:rsidRPr="00713A31">
        <w:rPr>
          <w:color w:val="000000" w:themeColor="text1"/>
        </w:rPr>
        <w:tab/>
      </w:r>
      <w:r w:rsidR="00AF757F" w:rsidRPr="00AF757F">
        <w:rPr>
          <w:color w:val="000000" w:themeColor="text1"/>
        </w:rPr>
        <w:t>‘</w:t>
      </w:r>
      <w:r w:rsidRPr="00713A31">
        <w:rPr>
          <w:color w:val="000000" w:themeColor="text1"/>
        </w:rPr>
        <w:t>Respondent</w:t>
      </w:r>
      <w:r w:rsidR="00AF757F" w:rsidRPr="00AF757F">
        <w:rPr>
          <w:color w:val="000000" w:themeColor="text1"/>
        </w:rPr>
        <w:t>’</w:t>
      </w:r>
      <w:r w:rsidRPr="00713A31">
        <w:rPr>
          <w:color w:val="000000" w:themeColor="text1"/>
        </w:rPr>
        <w:t xml:space="preserve"> means an adult for whom a protective order or the appointment of a guardian is sought.</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lastRenderedPageBreak/>
        <w:tab/>
        <w:t>(17)</w:t>
      </w:r>
      <w:r w:rsidRPr="00713A31">
        <w:rPr>
          <w:color w:val="000000" w:themeColor="text1"/>
        </w:rPr>
        <w:tab/>
      </w:r>
      <w:r w:rsidR="00AF757F" w:rsidRPr="00AF757F">
        <w:rPr>
          <w:color w:val="000000" w:themeColor="text1"/>
        </w:rPr>
        <w:t>‘</w:t>
      </w:r>
      <w:r w:rsidRPr="00713A31">
        <w:rPr>
          <w:color w:val="000000" w:themeColor="text1"/>
        </w:rPr>
        <w:t>Significant</w:t>
      </w:r>
      <w:r w:rsidR="00AF757F">
        <w:rPr>
          <w:color w:val="000000" w:themeColor="text1"/>
        </w:rPr>
        <w:noBreakHyphen/>
      </w:r>
      <w:r w:rsidRPr="00713A31">
        <w:rPr>
          <w:color w:val="000000" w:themeColor="text1"/>
        </w:rPr>
        <w:t>connection state</w:t>
      </w:r>
      <w:r w:rsidR="00AF757F" w:rsidRPr="00AF757F">
        <w:rPr>
          <w:color w:val="000000" w:themeColor="text1"/>
        </w:rPr>
        <w:t>’</w:t>
      </w:r>
      <w:r w:rsidRPr="00713A31">
        <w:rPr>
          <w:color w:val="000000" w:themeColor="text1"/>
        </w:rPr>
        <w:t xml:space="preserve"> means a state, other than the home state, with which a respondent has a significant connection other than mere physical presence and in which substantial evidence concerning the respondent is available. In determining pursuant to Sections 62</w:t>
      </w:r>
      <w:r w:rsidR="00AF757F">
        <w:rPr>
          <w:color w:val="000000" w:themeColor="text1"/>
        </w:rPr>
        <w:noBreakHyphen/>
      </w:r>
      <w:r w:rsidRPr="00713A31">
        <w:rPr>
          <w:color w:val="000000" w:themeColor="text1"/>
        </w:rPr>
        <w:t>5</w:t>
      </w:r>
      <w:r w:rsidR="00AF757F">
        <w:rPr>
          <w:color w:val="000000" w:themeColor="text1"/>
        </w:rPr>
        <w:noBreakHyphen/>
      </w:r>
      <w:r w:rsidRPr="00713A31">
        <w:rPr>
          <w:color w:val="000000" w:themeColor="text1"/>
        </w:rPr>
        <w:t>707 and 62</w:t>
      </w:r>
      <w:r w:rsidR="00AF757F">
        <w:rPr>
          <w:color w:val="000000" w:themeColor="text1"/>
        </w:rPr>
        <w:noBreakHyphen/>
      </w:r>
      <w:r w:rsidRPr="00713A31">
        <w:rPr>
          <w:color w:val="000000" w:themeColor="text1"/>
        </w:rPr>
        <w:t>5</w:t>
      </w:r>
      <w:r w:rsidR="00AF757F">
        <w:rPr>
          <w:color w:val="000000" w:themeColor="text1"/>
        </w:rPr>
        <w:noBreakHyphen/>
      </w:r>
      <w:r w:rsidRPr="00713A31">
        <w:rPr>
          <w:color w:val="000000" w:themeColor="text1"/>
        </w:rPr>
        <w:t xml:space="preserve">714(E) whether a respondent has a significant connection with a particular state, the court shall consider the: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(a)</w:t>
      </w:r>
      <w:r w:rsidRPr="00713A31">
        <w:rPr>
          <w:color w:val="000000" w:themeColor="text1"/>
        </w:rPr>
        <w:tab/>
        <w:t>location of the respondent</w:t>
      </w:r>
      <w:r w:rsidR="00AF757F" w:rsidRPr="00AF757F">
        <w:rPr>
          <w:color w:val="000000" w:themeColor="text1"/>
        </w:rPr>
        <w:t>’</w:t>
      </w:r>
      <w:r w:rsidRPr="00713A31">
        <w:rPr>
          <w:color w:val="000000" w:themeColor="text1"/>
        </w:rPr>
        <w:t>s family and other persons required to be notified of the guardianship or protective proceeding;</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(b)</w:t>
      </w:r>
      <w:r w:rsidRPr="00713A31">
        <w:rPr>
          <w:color w:val="000000" w:themeColor="text1"/>
        </w:rPr>
        <w:tab/>
        <w:t>length of time the respondent at any time was physically present in the state and the duration of any absence;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(c)</w:t>
      </w:r>
      <w:r w:rsidRPr="00713A31">
        <w:rPr>
          <w:color w:val="000000" w:themeColor="text1"/>
        </w:rPr>
        <w:tab/>
        <w:t>location of the respondent</w:t>
      </w:r>
      <w:r w:rsidR="00AF757F" w:rsidRPr="00AF757F">
        <w:rPr>
          <w:color w:val="000000" w:themeColor="text1"/>
        </w:rPr>
        <w:t>’</w:t>
      </w:r>
      <w:r w:rsidRPr="00713A31">
        <w:rPr>
          <w:color w:val="000000" w:themeColor="text1"/>
        </w:rPr>
        <w:t>s property; and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(d)</w:t>
      </w:r>
      <w:r w:rsidRPr="00713A31">
        <w:rPr>
          <w:color w:val="000000" w:themeColor="text1"/>
        </w:rPr>
        <w:tab/>
        <w:t>extent to which the respondent has ties to the state such as voting registration, state or local tax return filing, vehicle registration, driver</w:t>
      </w:r>
      <w:r w:rsidR="00AF757F" w:rsidRPr="00AF757F">
        <w:rPr>
          <w:color w:val="000000" w:themeColor="text1"/>
        </w:rPr>
        <w:t>’</w:t>
      </w:r>
      <w:r w:rsidRPr="00713A31">
        <w:rPr>
          <w:color w:val="000000" w:themeColor="text1"/>
        </w:rPr>
        <w:t xml:space="preserve">s license, social relationship, and receipt of services.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3A31">
        <w:rPr>
          <w:color w:val="000000" w:themeColor="text1"/>
        </w:rPr>
        <w:tab/>
        <w:t>(18)</w:t>
      </w:r>
      <w:r w:rsidRPr="00713A31">
        <w:rPr>
          <w:color w:val="000000" w:themeColor="text1"/>
        </w:rPr>
        <w:tab/>
      </w:r>
      <w:r w:rsidR="00AF757F" w:rsidRPr="00AF757F">
        <w:rPr>
          <w:color w:val="000000" w:themeColor="text1"/>
        </w:rPr>
        <w:t>‘</w:t>
      </w:r>
      <w:r w:rsidRPr="00713A31">
        <w:rPr>
          <w:color w:val="000000" w:themeColor="text1"/>
        </w:rPr>
        <w:t>State</w:t>
      </w:r>
      <w:r w:rsidR="00AF757F" w:rsidRPr="00AF757F">
        <w:rPr>
          <w:color w:val="000000" w:themeColor="text1"/>
        </w:rPr>
        <w:t>’</w:t>
      </w:r>
      <w:r w:rsidRPr="00713A31">
        <w:rPr>
          <w:color w:val="000000" w:themeColor="text1"/>
        </w:rPr>
        <w:t xml:space="preserve"> means a state of the United States, the District of Columbia, Puerto Rico, the United States Virgin Islands, a federally recognized Indian tribe, or a territory or insular possession subject to the jurisdiction of the United States.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may treat a foreign country as if it were a state for the </w:t>
      </w:r>
      <w:r>
        <w:rPr>
          <w:color w:val="000000" w:themeColor="text1"/>
          <w:u w:color="000000" w:themeColor="text1"/>
        </w:rPr>
        <w:t>purpose of applying this Part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50549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704.</w:t>
      </w:r>
      <w:r>
        <w:rPr>
          <w:color w:val="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may communicate with a court in another state concerning a proceeding arising </w:t>
      </w:r>
      <w:r>
        <w:rPr>
          <w:color w:val="000000" w:themeColor="text1"/>
          <w:u w:color="000000" w:themeColor="text1"/>
        </w:rPr>
        <w:t>pursuant to</w:t>
      </w:r>
      <w:r w:rsidRPr="00202BC7">
        <w:rPr>
          <w:color w:val="000000" w:themeColor="text1"/>
          <w:u w:color="000000" w:themeColor="text1"/>
        </w:rPr>
        <w:t xml:space="preserve"> this </w:t>
      </w:r>
      <w:r>
        <w:rPr>
          <w:color w:val="000000" w:themeColor="text1"/>
          <w:u w:color="000000" w:themeColor="text1"/>
        </w:rPr>
        <w:t>article. The c</w:t>
      </w:r>
      <w:r w:rsidRPr="00202BC7">
        <w:rPr>
          <w:color w:val="000000" w:themeColor="text1"/>
          <w:u w:color="000000" w:themeColor="text1"/>
        </w:rPr>
        <w:t>ourt may allow the parties to participate in the communication. Except as otherwise provided in subsection (</w:t>
      </w:r>
      <w:r>
        <w:rPr>
          <w:color w:val="000000" w:themeColor="text1"/>
          <w:u w:color="000000" w:themeColor="text1"/>
        </w:rPr>
        <w:t>B)</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shall make a record of the communication. The record may be limited to the fact that the communication occurred.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Courts may communicate concerning schedules, calendars, court records, and other administrative matters without making a record.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 In a guardianship or protective</w:t>
      </w:r>
      <w:r>
        <w:rPr>
          <w:color w:val="000000" w:themeColor="text1"/>
          <w:u w:color="000000" w:themeColor="text1"/>
        </w:rPr>
        <w:t xml:space="preserve"> proceeding in this State, the c</w:t>
      </w:r>
      <w:r w:rsidRPr="00202BC7">
        <w:rPr>
          <w:color w:val="000000" w:themeColor="text1"/>
          <w:u w:color="000000" w:themeColor="text1"/>
        </w:rPr>
        <w:t xml:space="preserve">ourt may request the appropriate court of another state to do any of the following: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02BC7">
        <w:rPr>
          <w:color w:val="000000" w:themeColor="text1"/>
          <w:u w:color="000000" w:themeColor="text1"/>
        </w:rPr>
        <w:t>old an evidentiary hearing;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202BC7">
        <w:rPr>
          <w:color w:val="000000" w:themeColor="text1"/>
          <w:u w:color="000000" w:themeColor="text1"/>
        </w:rPr>
        <w:t>rder a person in that state to produce evidence or give testimony pursuant to procedures of that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Pr>
          <w:color w:val="000000" w:themeColor="text1"/>
          <w:u w:color="000000" w:themeColor="text1"/>
        </w:rPr>
        <w:tab/>
        <w:t>o</w:t>
      </w:r>
      <w:r w:rsidRPr="00202BC7">
        <w:rPr>
          <w:color w:val="000000" w:themeColor="text1"/>
          <w:u w:color="000000" w:themeColor="text1"/>
        </w:rPr>
        <w:t>rder that an evaluation or assessment be made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4)</w:t>
      </w:r>
      <w:r>
        <w:rPr>
          <w:color w:val="000000" w:themeColor="text1"/>
          <w:u w:color="000000" w:themeColor="text1"/>
        </w:rPr>
        <w:tab/>
        <w:t>order an</w:t>
      </w:r>
      <w:r w:rsidRPr="00202BC7">
        <w:rPr>
          <w:color w:val="000000" w:themeColor="text1"/>
          <w:u w:color="000000" w:themeColor="text1"/>
        </w:rPr>
        <w:t xml:space="preserve"> appropriate investigation of a person involved in a proceeding;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t>forward to the c</w:t>
      </w:r>
      <w:r w:rsidRPr="00202BC7">
        <w:rPr>
          <w:color w:val="000000" w:themeColor="text1"/>
          <w:u w:color="000000" w:themeColor="text1"/>
        </w:rPr>
        <w:t xml:space="preserve">ourt a certified copy of the transcript or other record of a hearing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w:t>
      </w:r>
      <w:r w:rsidR="00AF757F">
        <w:rPr>
          <w:color w:val="000000" w:themeColor="text1"/>
          <w:u w:color="000000" w:themeColor="text1"/>
        </w:rPr>
        <w:t xml:space="preserve"> </w:t>
      </w:r>
      <w:r>
        <w:rPr>
          <w:color w:val="000000" w:themeColor="text1"/>
          <w:u w:color="000000" w:themeColor="text1"/>
        </w:rPr>
        <w:t xml:space="preserve">(1) </w:t>
      </w:r>
      <w:r w:rsidRPr="00202BC7">
        <w:rPr>
          <w:color w:val="000000" w:themeColor="text1"/>
          <w:u w:color="000000" w:themeColor="text1"/>
        </w:rPr>
        <w:t xml:space="preserve">or another proceeding, evidence otherwise produced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 (2)</w:t>
      </w:r>
      <w:r w:rsidRPr="00202BC7">
        <w:rPr>
          <w:color w:val="000000" w:themeColor="text1"/>
          <w:u w:color="000000" w:themeColor="text1"/>
        </w:rPr>
        <w:t xml:space="preserve">, and an evaluation or assessment prepared in compliance with an order </w:t>
      </w:r>
      <w:r>
        <w:rPr>
          <w:color w:val="000000" w:themeColor="text1"/>
          <w:u w:color="000000" w:themeColor="text1"/>
        </w:rPr>
        <w:t xml:space="preserve">pursuant to item </w:t>
      </w:r>
      <w:r w:rsidRPr="00202BC7">
        <w:rPr>
          <w:color w:val="000000" w:themeColor="text1"/>
          <w:u w:color="000000" w:themeColor="text1"/>
        </w:rPr>
        <w:t xml:space="preserve">(3) or </w:t>
      </w:r>
      <w:r>
        <w:rPr>
          <w:color w:val="000000" w:themeColor="text1"/>
          <w:u w:color="000000" w:themeColor="text1"/>
        </w:rPr>
        <w:t>(4)</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202BC7">
        <w:rPr>
          <w:color w:val="000000" w:themeColor="text1"/>
          <w:u w:color="000000" w:themeColor="text1"/>
        </w:rPr>
        <w:t xml:space="preserve">ssue an order necessary to assure the appearance in the proceeding of a person whose presence is necessary for the </w:t>
      </w:r>
      <w:r>
        <w:rPr>
          <w:color w:val="000000" w:themeColor="text1"/>
          <w:u w:color="000000" w:themeColor="text1"/>
        </w:rPr>
        <w:t>c</w:t>
      </w:r>
      <w:r w:rsidRPr="00202BC7">
        <w:rPr>
          <w:color w:val="000000" w:themeColor="text1"/>
          <w:u w:color="000000" w:themeColor="text1"/>
        </w:rPr>
        <w:t xml:space="preserve">ourt to make a determination, including the respondent or the incapacitated or protected person; </w:t>
      </w:r>
      <w:r>
        <w:rPr>
          <w:color w:val="000000" w:themeColor="text1"/>
          <w:u w:color="000000" w:themeColor="text1"/>
        </w:rPr>
        <w:t>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i</w:t>
      </w:r>
      <w:r w:rsidRPr="00202BC7">
        <w:rPr>
          <w:color w:val="000000" w:themeColor="text1"/>
          <w:u w:color="000000" w:themeColor="text1"/>
        </w:rPr>
        <w:t xml:space="preserve">ssue an order authorizing the release of medical, financial, criminal, or other relevant information in that state, including protected health information as defined in 45 C.F.R. § 164.504.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If a court of another state in which a guardianship or protective proceeding is pending requests assistance of th</w:t>
      </w:r>
      <w:r>
        <w:rPr>
          <w:color w:val="000000" w:themeColor="text1"/>
          <w:u w:color="000000" w:themeColor="text1"/>
        </w:rPr>
        <w:t>e kind provided in subsection (A)</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has jurisdiction for the limited purpose of granting the request or making reasonable efforts to comply with the request.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a guardianship or protective proceeding, in addition to other procedures that may be available, testimony of a witness who is located in another state may be offered by deposition or other means allowable in this State for testimo</w:t>
      </w:r>
      <w:r>
        <w:rPr>
          <w:color w:val="000000" w:themeColor="text1"/>
          <w:u w:color="000000" w:themeColor="text1"/>
        </w:rPr>
        <w:t>ny taken in another state. The c</w:t>
      </w:r>
      <w:r w:rsidRPr="00202BC7">
        <w:rPr>
          <w:color w:val="000000" w:themeColor="text1"/>
          <w:u w:color="000000" w:themeColor="text1"/>
        </w:rPr>
        <w:t xml:space="preserve">ourt on its own motion may order that the testimony of a witness be taken in another state and may prescribe the manner in which and the terms upon which the testimony is to be taken.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In a guardianship or protective proceeding, a court in this State may permit a witness located in another state to be deposed or to testify by telephone or audiovisual </w:t>
      </w:r>
      <w:r>
        <w:rPr>
          <w:color w:val="000000" w:themeColor="text1"/>
          <w:u w:color="000000" w:themeColor="text1"/>
        </w:rPr>
        <w:t>or other electronic means. The c</w:t>
      </w:r>
      <w:r w:rsidRPr="00202BC7">
        <w:rPr>
          <w:color w:val="000000" w:themeColor="text1"/>
          <w:u w:color="000000" w:themeColor="text1"/>
        </w:rPr>
        <w:t xml:space="preserve">ourt shall cooperate with the court of the other state in designating an appropriate location for the deposition or testimony.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Documentary evidence transmitted from another state to a court of this State by technological means that do not produce an original writing may not be excluded from evidence on an objection based on the means of transmission.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Pr>
          <w:color w:val="000000" w:themeColor="text1"/>
          <w:u w:color="000000" w:themeColor="text1"/>
        </w:rPr>
        <w:tab/>
        <w:t>The c</w:t>
      </w:r>
      <w:r w:rsidRPr="00202BC7">
        <w:rPr>
          <w:color w:val="000000" w:themeColor="text1"/>
          <w:u w:color="000000" w:themeColor="text1"/>
        </w:rPr>
        <w:t>ourt has jurisdiction to appoint a guardian or issue a protective order for a respondent if:</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1</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his State is the respondent</w:t>
      </w:r>
      <w:r w:rsidR="00AF757F" w:rsidRPr="00AF757F">
        <w:rPr>
          <w:color w:val="000000" w:themeColor="text1"/>
          <w:u w:color="000000" w:themeColor="text1"/>
        </w:rPr>
        <w:t>’</w:t>
      </w:r>
      <w:r w:rsidRPr="00202BC7">
        <w:rPr>
          <w:color w:val="000000" w:themeColor="text1"/>
          <w:u w:color="000000" w:themeColor="text1"/>
        </w:rPr>
        <w:t>s home state;</w:t>
      </w:r>
      <w:r>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202BC7">
        <w:rPr>
          <w:color w:val="000000" w:themeColor="text1"/>
          <w:u w:color="000000" w:themeColor="text1"/>
        </w:rPr>
        <w:t>2</w:t>
      </w:r>
      <w:r>
        <w:rPr>
          <w:color w:val="000000" w:themeColor="text1"/>
          <w:u w:color="000000" w:themeColor="text1"/>
        </w:rPr>
        <w:t>)</w:t>
      </w:r>
      <w:r>
        <w:rPr>
          <w:color w:val="000000" w:themeColor="text1"/>
          <w:u w:color="000000" w:themeColor="text1"/>
        </w:rPr>
        <w:tab/>
        <w:t>o</w:t>
      </w:r>
      <w:r w:rsidRPr="00202BC7">
        <w:rPr>
          <w:color w:val="000000" w:themeColor="text1"/>
          <w:u w:color="000000" w:themeColor="text1"/>
        </w:rPr>
        <w:t>n the date the petition is filed, this State is a significant</w:t>
      </w:r>
      <w:r w:rsidR="00AF757F">
        <w:rPr>
          <w:color w:val="000000" w:themeColor="text1"/>
          <w:u w:color="000000" w:themeColor="text1"/>
        </w:rPr>
        <w:noBreakHyphen/>
      </w:r>
      <w:r w:rsidRPr="00202BC7">
        <w:rPr>
          <w:color w:val="000000" w:themeColor="text1"/>
          <w:u w:color="000000" w:themeColor="text1"/>
        </w:rPr>
        <w:t>connection state</w:t>
      </w:r>
      <w:r>
        <w:rPr>
          <w:color w:val="000000" w:themeColor="text1"/>
          <w:u w:color="000000" w:themeColor="text1"/>
        </w:rPr>
        <w:t>;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does not have a home state or a court of the respondent</w:t>
      </w:r>
      <w:r w:rsidR="00AF757F" w:rsidRPr="00AF757F">
        <w:rPr>
          <w:color w:val="000000" w:themeColor="text1"/>
          <w:u w:color="000000" w:themeColor="text1"/>
        </w:rPr>
        <w:t>’</w:t>
      </w:r>
      <w:r w:rsidRPr="00202BC7">
        <w:rPr>
          <w:color w:val="000000" w:themeColor="text1"/>
          <w:u w:color="000000" w:themeColor="text1"/>
        </w:rPr>
        <w:t xml:space="preserve">s home state has declined to exercise jurisdiction because this State is a more appropriate forum;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b</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has a home state, a petition for an appointment or order is not pending in a court of that state or anothe</w:t>
      </w:r>
      <w:r>
        <w:rPr>
          <w:color w:val="000000" w:themeColor="text1"/>
          <w:u w:color="000000" w:themeColor="text1"/>
        </w:rPr>
        <w:t>r significant</w:t>
      </w:r>
      <w:r w:rsidR="00AF757F">
        <w:rPr>
          <w:color w:val="000000" w:themeColor="text1"/>
          <w:u w:color="000000" w:themeColor="text1"/>
        </w:rPr>
        <w:noBreakHyphen/>
      </w:r>
      <w:r>
        <w:rPr>
          <w:color w:val="000000" w:themeColor="text1"/>
          <w:u w:color="000000" w:themeColor="text1"/>
        </w:rPr>
        <w:t xml:space="preserve">connection state </w:t>
      </w:r>
      <w:r w:rsidRPr="00202BC7">
        <w:rPr>
          <w:color w:val="000000" w:themeColor="text1"/>
          <w:u w:color="000000" w:themeColor="text1"/>
        </w:rPr>
        <w:t xml:space="preserve">and, before the </w:t>
      </w:r>
      <w:r>
        <w:rPr>
          <w:color w:val="000000" w:themeColor="text1"/>
          <w:u w:color="000000" w:themeColor="text1"/>
        </w:rPr>
        <w:t>c</w:t>
      </w:r>
      <w:r w:rsidRPr="00202BC7">
        <w:rPr>
          <w:color w:val="000000" w:themeColor="text1"/>
          <w:u w:color="000000" w:themeColor="text1"/>
        </w:rPr>
        <w:t xml:space="preserve">ourt makes the appointment or issues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 xml:space="preserve">i) </w:t>
      </w:r>
      <w:r>
        <w:rPr>
          <w:color w:val="000000" w:themeColor="text1"/>
          <w:u w:color="000000" w:themeColor="text1"/>
        </w:rPr>
        <w:tab/>
        <w:t>a</w:t>
      </w:r>
      <w:r w:rsidRPr="00202BC7">
        <w:rPr>
          <w:color w:val="000000" w:themeColor="text1"/>
          <w:u w:color="000000" w:themeColor="text1"/>
        </w:rPr>
        <w:t xml:space="preserve"> petition for an appointment or order is not filed in the respondent</w:t>
      </w:r>
      <w:r w:rsidR="00AF757F" w:rsidRPr="00AF757F">
        <w:rPr>
          <w:color w:val="000000" w:themeColor="text1"/>
          <w:u w:color="000000" w:themeColor="text1"/>
        </w:rPr>
        <w:t>’</w:t>
      </w:r>
      <w:r w:rsidRPr="00202BC7">
        <w:rPr>
          <w:color w:val="000000" w:themeColor="text1"/>
          <w:u w:color="000000" w:themeColor="text1"/>
        </w:rPr>
        <w:t>s home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w:t>
      </w:r>
      <w:r>
        <w:rPr>
          <w:color w:val="000000" w:themeColor="text1"/>
          <w:u w:color="000000" w:themeColor="text1"/>
        </w:rPr>
        <w:tab/>
        <w:t>a</w:t>
      </w:r>
      <w:r w:rsidRPr="00202BC7">
        <w:rPr>
          <w:color w:val="000000" w:themeColor="text1"/>
          <w:u w:color="000000" w:themeColor="text1"/>
        </w:rPr>
        <w:t xml:space="preserve">n objection to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jurisdiction is not filed by a person required to be notified of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iii</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he </w:t>
      </w:r>
      <w:r>
        <w:rPr>
          <w:color w:val="000000" w:themeColor="text1"/>
          <w:u w:color="000000" w:themeColor="text1"/>
        </w:rPr>
        <w:t>c</w:t>
      </w:r>
      <w:r w:rsidRPr="00202BC7">
        <w:rPr>
          <w:color w:val="000000" w:themeColor="text1"/>
          <w:u w:color="000000" w:themeColor="text1"/>
        </w:rPr>
        <w:t xml:space="preserve">ourt concludes that it is an appropriate forum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his State does not have jurisdiction </w:t>
      </w:r>
      <w:r>
        <w:rPr>
          <w:color w:val="000000" w:themeColor="text1"/>
          <w:u w:color="000000" w:themeColor="text1"/>
        </w:rPr>
        <w:t>pursuant to</w:t>
      </w:r>
      <w:r w:rsidRPr="00202BC7">
        <w:rPr>
          <w:color w:val="000000" w:themeColor="text1"/>
          <w:u w:color="000000" w:themeColor="text1"/>
        </w:rPr>
        <w:t xml:space="preserve"> either </w:t>
      </w:r>
      <w:r>
        <w:rPr>
          <w:color w:val="000000" w:themeColor="text1"/>
          <w:u w:color="000000" w:themeColor="text1"/>
        </w:rPr>
        <w:t>subsection (1) or (2)</w:t>
      </w:r>
      <w:r w:rsidRPr="00202BC7">
        <w:rPr>
          <w:color w:val="000000" w:themeColor="text1"/>
          <w:u w:color="000000" w:themeColor="text1"/>
        </w:rPr>
        <w:t>, the respondent</w:t>
      </w:r>
      <w:r w:rsidR="00AF757F" w:rsidRPr="00AF757F">
        <w:rPr>
          <w:color w:val="000000" w:themeColor="text1"/>
          <w:u w:color="000000" w:themeColor="text1"/>
        </w:rPr>
        <w:t>’</w:t>
      </w:r>
      <w:r w:rsidRPr="00202BC7">
        <w:rPr>
          <w:color w:val="000000" w:themeColor="text1"/>
          <w:u w:color="000000" w:themeColor="text1"/>
        </w:rPr>
        <w:t>s home state and all significant</w:t>
      </w:r>
      <w:r w:rsidR="00AF757F">
        <w:rPr>
          <w:color w:val="000000" w:themeColor="text1"/>
          <w:u w:color="000000" w:themeColor="text1"/>
        </w:rPr>
        <w:noBreakHyphen/>
      </w:r>
      <w:r w:rsidRPr="00202BC7">
        <w:rPr>
          <w:color w:val="000000" w:themeColor="text1"/>
          <w:u w:color="000000" w:themeColor="text1"/>
        </w:rPr>
        <w:t xml:space="preserve">connection states have declined to exercise jurisdiction because this State is the more appropriate forum, and jurisdiction in this State is consistent with the constitutions of this State and the United States;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t</w:t>
      </w:r>
      <w:r w:rsidRPr="00202BC7">
        <w:rPr>
          <w:color w:val="000000" w:themeColor="text1"/>
          <w:u w:color="000000" w:themeColor="text1"/>
        </w:rPr>
        <w:t xml:space="preserve">he requirements for special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are met.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lacking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707(1) through (3)</w:t>
      </w:r>
      <w:r w:rsidRPr="00202BC7">
        <w:rPr>
          <w:color w:val="000000" w:themeColor="text1"/>
          <w:u w:color="000000" w:themeColor="text1"/>
        </w:rPr>
        <w:t xml:space="preserve"> has special jurisdiction to do any of the following: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ppoint a guardian in an emergency pursuant to </w:t>
      </w:r>
      <w:r>
        <w:rPr>
          <w:color w:val="000000" w:themeColor="text1"/>
          <w:u w:color="000000" w:themeColor="text1"/>
        </w:rPr>
        <w:t>this article</w:t>
      </w:r>
      <w:r w:rsidRPr="00202BC7">
        <w:rPr>
          <w:color w:val="000000" w:themeColor="text1"/>
          <w:u w:color="000000" w:themeColor="text1"/>
        </w:rPr>
        <w:t xml:space="preserve"> for a term not exceeding </w:t>
      </w:r>
      <w:r>
        <w:rPr>
          <w:color w:val="000000" w:themeColor="text1"/>
          <w:u w:color="000000" w:themeColor="text1"/>
        </w:rPr>
        <w:t>ninety</w:t>
      </w:r>
      <w:r w:rsidRPr="00202BC7">
        <w:rPr>
          <w:color w:val="000000" w:themeColor="text1"/>
          <w:u w:color="000000" w:themeColor="text1"/>
        </w:rPr>
        <w:t xml:space="preserve"> days for a respondent who is physically present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02BC7">
        <w:rPr>
          <w:color w:val="000000" w:themeColor="text1"/>
          <w:u w:color="000000" w:themeColor="text1"/>
        </w:rPr>
        <w:t>ssue a protective order with respect to real or tangible personal property located in this State;</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202BC7">
        <w:rPr>
          <w:color w:val="000000" w:themeColor="text1"/>
          <w:u w:color="000000" w:themeColor="text1"/>
        </w:rPr>
        <w:t xml:space="preserve">ppoint a guardian or conservator for an incapacitated or protected person for whom a provisional order to transfer the proceeding from another state has been issued </w:t>
      </w:r>
      <w:r>
        <w:rPr>
          <w:color w:val="000000" w:themeColor="text1"/>
          <w:u w:color="000000" w:themeColor="text1"/>
        </w:rPr>
        <w:t>pursuant to</w:t>
      </w:r>
      <w:r w:rsidRPr="00202BC7">
        <w:rPr>
          <w:color w:val="000000" w:themeColor="text1"/>
          <w:u w:color="000000" w:themeColor="text1"/>
        </w:rPr>
        <w:t xml:space="preserve"> procedures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 xml:space="preserve">If a petition for the appointment of a guardian in an emergency is brought in this State pursuant to </w:t>
      </w:r>
      <w:r>
        <w:rPr>
          <w:color w:val="000000" w:themeColor="text1"/>
          <w:u w:color="000000" w:themeColor="text1"/>
        </w:rPr>
        <w:t>this article</w:t>
      </w:r>
      <w:r w:rsidRPr="00202BC7">
        <w:rPr>
          <w:color w:val="000000" w:themeColor="text1"/>
          <w:u w:color="000000" w:themeColor="text1"/>
        </w:rPr>
        <w:t xml:space="preserv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w:t>
      </w:r>
      <w:r>
        <w:rPr>
          <w:color w:val="000000" w:themeColor="text1"/>
          <w:u w:color="000000" w:themeColor="text1"/>
        </w:rPr>
        <w:t>te the petition was filed, the c</w:t>
      </w:r>
      <w:r w:rsidRPr="00202BC7">
        <w:rPr>
          <w:color w:val="000000" w:themeColor="text1"/>
          <w:u w:color="000000" w:themeColor="text1"/>
        </w:rPr>
        <w:t xml:space="preserve">ourt shall dismiss the proceeding at the request of the court of the home state, if any, whether dismissal is requested before or after the emergency appointment.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709.</w:t>
      </w:r>
      <w:r>
        <w:rPr>
          <w:color w:val="000000" w:themeColor="text1"/>
          <w:u w:color="000000" w:themeColor="text1"/>
        </w:rPr>
        <w:tab/>
      </w:r>
      <w:r w:rsidRPr="00202BC7">
        <w:rPr>
          <w:color w:val="000000" w:themeColor="text1"/>
          <w:u w:color="000000" w:themeColor="text1"/>
        </w:rPr>
        <w:t>Except as otherwise provided in</w:t>
      </w:r>
      <w:r>
        <w:rPr>
          <w:color w:val="000000" w:themeColor="text1"/>
          <w:u w:color="000000" w:themeColor="text1"/>
        </w:rPr>
        <w:t xml:space="preserve">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a court that has appointed a guardian or issued a protectiv</w:t>
      </w:r>
      <w:r>
        <w:rPr>
          <w:color w:val="000000" w:themeColor="text1"/>
          <w:u w:color="000000" w:themeColor="text1"/>
        </w:rPr>
        <w:t>e order consistent with this article</w:t>
      </w:r>
      <w:r w:rsidRPr="00202BC7">
        <w:rPr>
          <w:color w:val="000000" w:themeColor="text1"/>
          <w:u w:color="000000" w:themeColor="text1"/>
        </w:rPr>
        <w:t xml:space="preserve"> has exclusive and continuing jurisdiction over the proceeding</w:t>
      </w:r>
      <w:r>
        <w:rPr>
          <w:color w:val="000000" w:themeColor="text1"/>
          <w:u w:color="000000" w:themeColor="text1"/>
        </w:rPr>
        <w:t xml:space="preserve"> until it is terminated by the c</w:t>
      </w:r>
      <w:r w:rsidRPr="00202BC7">
        <w:rPr>
          <w:color w:val="000000" w:themeColor="text1"/>
          <w:u w:color="000000" w:themeColor="text1"/>
        </w:rPr>
        <w:t xml:space="preserve">ourt or the appointment or order expires by its own terms.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having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707 </w:t>
      </w:r>
      <w:r w:rsidRPr="00202BC7">
        <w:rPr>
          <w:color w:val="000000" w:themeColor="text1"/>
          <w:u w:color="000000" w:themeColor="text1"/>
        </w:rPr>
        <w:t xml:space="preserve">to appoint a guardian or issue a protective order may decline to exercise its jurisdiction if it determines at any time that a court of another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 xml:space="preserve">ourt declines to exercise its jurisdiction </w:t>
      </w:r>
      <w:r>
        <w:rPr>
          <w:color w:val="000000" w:themeColor="text1"/>
          <w:u w:color="000000" w:themeColor="text1"/>
        </w:rPr>
        <w:t>pursuant to subsection (A)</w:t>
      </w:r>
      <w:r w:rsidRPr="00202BC7">
        <w:rPr>
          <w:color w:val="000000" w:themeColor="text1"/>
          <w:u w:color="000000" w:themeColor="text1"/>
        </w:rPr>
        <w:t>, it shall either dismi</w:t>
      </w:r>
      <w:r>
        <w:rPr>
          <w:color w:val="000000" w:themeColor="text1"/>
          <w:u w:color="000000" w:themeColor="text1"/>
        </w:rPr>
        <w:t>ss or stay the proceeding. The c</w:t>
      </w:r>
      <w:r w:rsidRPr="00202BC7">
        <w:rPr>
          <w:color w:val="000000" w:themeColor="text1"/>
          <w:u w:color="000000" w:themeColor="text1"/>
        </w:rPr>
        <w:t>our</w:t>
      </w:r>
      <w:r>
        <w:rPr>
          <w:color w:val="000000" w:themeColor="text1"/>
          <w:u w:color="000000" w:themeColor="text1"/>
        </w:rPr>
        <w:t>t may impose any condition the c</w:t>
      </w:r>
      <w:r w:rsidRPr="00202BC7">
        <w:rPr>
          <w:color w:val="000000" w:themeColor="text1"/>
          <w:u w:color="000000" w:themeColor="text1"/>
        </w:rPr>
        <w:t xml:space="preserve">ourt considers just and proper, including the condition that a petition for the appointment of a guardian or issuance of a protective order be filed promptly in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determining whether i</w:t>
      </w:r>
      <w:r>
        <w:rPr>
          <w:color w:val="000000" w:themeColor="text1"/>
          <w:u w:color="000000" w:themeColor="text1"/>
        </w:rPr>
        <w:t>t is an appropriate forum, the c</w:t>
      </w:r>
      <w:r w:rsidRPr="00202BC7">
        <w:rPr>
          <w:color w:val="000000" w:themeColor="text1"/>
          <w:u w:color="000000" w:themeColor="text1"/>
        </w:rPr>
        <w:t>ourt shall consider all relevant factors, including: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the</w:t>
      </w:r>
      <w:r w:rsidRPr="00202BC7">
        <w:rPr>
          <w:color w:val="000000" w:themeColor="text1"/>
          <w:u w:color="000000" w:themeColor="text1"/>
        </w:rPr>
        <w:t xml:space="preserve"> expressed preference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w</w:t>
      </w:r>
      <w:r w:rsidRPr="00202BC7">
        <w:rPr>
          <w:color w:val="000000" w:themeColor="text1"/>
          <w:u w:color="000000" w:themeColor="text1"/>
        </w:rPr>
        <w:t xml:space="preserve">hether abuse, neglect, or exploitation of the respondent has occurred or is likely to occur and which state could best protect the respondent from the abuse, neglect, or exploitation;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the</w:t>
      </w:r>
      <w:r w:rsidRPr="00202BC7">
        <w:rPr>
          <w:color w:val="000000" w:themeColor="text1"/>
          <w:u w:color="000000" w:themeColor="text1"/>
        </w:rPr>
        <w:t xml:space="preserve"> length of time the respondent was physically present in or was a legal resident of this or another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(4)</w:t>
      </w:r>
      <w:r>
        <w:rPr>
          <w:color w:val="000000" w:themeColor="text1"/>
          <w:u w:color="000000" w:themeColor="text1"/>
        </w:rPr>
        <w:tab/>
        <w:t>t</w:t>
      </w:r>
      <w:r w:rsidRPr="00202BC7">
        <w:rPr>
          <w:color w:val="000000" w:themeColor="text1"/>
          <w:u w:color="000000" w:themeColor="text1"/>
        </w:rPr>
        <w:t>he distance of the respondent from the court in each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(5)</w:t>
      </w:r>
      <w:r>
        <w:rPr>
          <w:color w:val="000000" w:themeColor="text1"/>
          <w:u w:color="000000" w:themeColor="text1"/>
        </w:rPr>
        <w:tab/>
        <w:t>t</w:t>
      </w:r>
      <w:r w:rsidRPr="00202BC7">
        <w:rPr>
          <w:color w:val="000000" w:themeColor="text1"/>
          <w:u w:color="000000" w:themeColor="text1"/>
        </w:rPr>
        <w:t>he financial circumstances of the respondent</w:t>
      </w:r>
      <w:r w:rsidR="00AF757F" w:rsidRPr="00AF757F">
        <w:rPr>
          <w:color w:val="000000" w:themeColor="text1"/>
          <w:u w:color="000000" w:themeColor="text1"/>
        </w:rPr>
        <w:t>’</w:t>
      </w:r>
      <w:r w:rsidRPr="00202BC7">
        <w:rPr>
          <w:color w:val="000000" w:themeColor="text1"/>
          <w:u w:color="000000" w:themeColor="text1"/>
        </w:rPr>
        <w:t>s estate;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(6)</w:t>
      </w:r>
      <w:r>
        <w:rPr>
          <w:color w:val="000000" w:themeColor="text1"/>
          <w:u w:color="000000" w:themeColor="text1"/>
        </w:rPr>
        <w:tab/>
        <w:t>t</w:t>
      </w:r>
      <w:r w:rsidRPr="00202BC7">
        <w:rPr>
          <w:color w:val="000000" w:themeColor="text1"/>
          <w:u w:color="000000" w:themeColor="text1"/>
        </w:rPr>
        <w:t>he nature and location of the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(7)</w:t>
      </w:r>
      <w:r>
        <w:rPr>
          <w:color w:val="000000" w:themeColor="text1"/>
          <w:u w:color="000000" w:themeColor="text1"/>
        </w:rPr>
        <w:tab/>
        <w:t>t</w:t>
      </w:r>
      <w:r w:rsidRPr="00202BC7">
        <w:rPr>
          <w:color w:val="000000" w:themeColor="text1"/>
          <w:u w:color="000000" w:themeColor="text1"/>
        </w:rPr>
        <w:t>he ability of the court in each state to decide the issue expeditiously and the procedures necessary to present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t>
      </w:r>
      <w:r w:rsidRPr="00202BC7">
        <w:rPr>
          <w:color w:val="000000" w:themeColor="text1"/>
          <w:u w:color="000000" w:themeColor="text1"/>
        </w:rPr>
        <w:t>he familiarity of the court of each state with the facts and issues in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if an appointment is</w:t>
      </w:r>
      <w:r w:rsidRPr="00202BC7">
        <w:rPr>
          <w:color w:val="000000" w:themeColor="text1"/>
          <w:u w:color="000000" w:themeColor="text1"/>
        </w:rPr>
        <w:t xml:space="preserve"> made, the court</w:t>
      </w:r>
      <w:r w:rsidR="00AF757F" w:rsidRPr="00AF757F">
        <w:rPr>
          <w:color w:val="000000" w:themeColor="text1"/>
          <w:u w:color="000000" w:themeColor="text1"/>
        </w:rPr>
        <w:t>’</w:t>
      </w:r>
      <w:r w:rsidRPr="00202BC7">
        <w:rPr>
          <w:color w:val="000000" w:themeColor="text1"/>
          <w:u w:color="000000" w:themeColor="text1"/>
        </w:rPr>
        <w:t xml:space="preserve">s ability to monitor the conduct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711.</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If at any time the </w:t>
      </w:r>
      <w:r>
        <w:rPr>
          <w:color w:val="000000" w:themeColor="text1"/>
          <w:u w:color="000000" w:themeColor="text1"/>
        </w:rPr>
        <w:t>c</w:t>
      </w:r>
      <w:r w:rsidRPr="00202BC7">
        <w:rPr>
          <w:color w:val="000000" w:themeColor="text1"/>
          <w:u w:color="000000" w:themeColor="text1"/>
        </w:rPr>
        <w:t xml:space="preserve">ourt determines that it acquired jurisdiction to appoint a guardian or issue a protective order because of unjustifiable conduct, the </w:t>
      </w:r>
      <w:r>
        <w:rPr>
          <w:color w:val="000000" w:themeColor="text1"/>
          <w:u w:color="000000" w:themeColor="text1"/>
        </w:rPr>
        <w:t>c</w:t>
      </w:r>
      <w:r w:rsidRPr="00202BC7">
        <w:rPr>
          <w:color w:val="000000" w:themeColor="text1"/>
          <w:u w:color="000000" w:themeColor="text1"/>
        </w:rPr>
        <w:t xml:space="preserve">ourt may: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202BC7">
        <w:rPr>
          <w:color w:val="000000" w:themeColor="text1"/>
          <w:u w:color="000000" w:themeColor="text1"/>
        </w:rPr>
        <w:t>ecline to exercise jurisdiction;</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e</w:t>
      </w:r>
      <w:r w:rsidRPr="00202BC7">
        <w:rPr>
          <w:color w:val="000000" w:themeColor="text1"/>
          <w:u w:color="000000" w:themeColor="text1"/>
        </w:rPr>
        <w:t>xercise jurisdiction for the limited purpose of fashioning an appropriate remedy to ensure the health, safety, and welfare of the respondent or the protection of the respondent</w:t>
      </w:r>
      <w:r w:rsidR="00AF757F" w:rsidRPr="00AF757F">
        <w:rPr>
          <w:color w:val="000000" w:themeColor="text1"/>
          <w:u w:color="000000" w:themeColor="text1"/>
        </w:rPr>
        <w:t>’</w:t>
      </w:r>
      <w:r w:rsidRPr="00202BC7">
        <w:rPr>
          <w:color w:val="000000" w:themeColor="text1"/>
          <w:u w:color="000000" w:themeColor="text1"/>
        </w:rPr>
        <w:t xml:space="preserve">s property or prevent a repetition of the unjustifiable conduct, including staying </w:t>
      </w:r>
      <w:r w:rsidRPr="00202BC7">
        <w:rPr>
          <w:color w:val="000000" w:themeColor="text1"/>
          <w:u w:color="000000" w:themeColor="text1"/>
        </w:rPr>
        <w:lastRenderedPageBreak/>
        <w:t xml:space="preserve">the proceeding until a petition for the appointment of a guardian or issuance of a protective order is filed in a court of another state having jurisdiction;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202BC7">
        <w:rPr>
          <w:color w:val="000000" w:themeColor="text1"/>
          <w:u w:color="000000" w:themeColor="text1"/>
        </w:rPr>
        <w:t>ontinue to exercise jurisdiction after considering: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02BC7">
        <w:rPr>
          <w:color w:val="000000" w:themeColor="text1"/>
          <w:u w:color="000000" w:themeColor="text1"/>
        </w:rPr>
        <w:t xml:space="preserve">he extent to which the respondent and all persons required to be notified of the proceedings have acquiesced in the exercise of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 xml:space="preserve">s jurisdiction;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202BC7">
        <w:rPr>
          <w:color w:val="000000" w:themeColor="text1"/>
          <w:u w:color="000000" w:themeColor="text1"/>
        </w:rPr>
        <w:t xml:space="preserve">hether it is a more appropriate forum than the court of any other state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provided in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w:t>
      </w:r>
      <w:r w:rsidRPr="00202BC7">
        <w:rPr>
          <w:color w:val="000000" w:themeColor="text1"/>
          <w:u w:color="000000" w:themeColor="text1"/>
        </w:rPr>
        <w:t xml:space="preserve">hether the court of any other state would have jurisdiction under factual circumstances in substantial conformity with the jurisdictional standards of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ourt determines that it acquired jurisdiction to appoint a guardian or issue a protective order because a party seeking to invoke its jurisdiction engaged in unjustifiable conduct, it may assess against that party necessary and reasonable expenses, including attorneys</w:t>
      </w:r>
      <w:r w:rsidR="00AF757F" w:rsidRPr="00AF757F">
        <w:rPr>
          <w:color w:val="000000" w:themeColor="text1"/>
          <w:u w:color="000000" w:themeColor="text1"/>
        </w:rPr>
        <w:t>’</w:t>
      </w:r>
      <w:r w:rsidRPr="00202BC7">
        <w:rPr>
          <w:color w:val="000000" w:themeColor="text1"/>
          <w:u w:color="000000" w:themeColor="text1"/>
        </w:rPr>
        <w:t xml:space="preserve"> fees, investigative fees, court costs, communication expenses, witness fees and expe</w:t>
      </w:r>
      <w:r>
        <w:rPr>
          <w:color w:val="000000" w:themeColor="text1"/>
          <w:u w:color="000000" w:themeColor="text1"/>
        </w:rPr>
        <w:t>nses, and travel expenses. The c</w:t>
      </w:r>
      <w:r w:rsidRPr="00202BC7">
        <w:rPr>
          <w:color w:val="000000" w:themeColor="text1"/>
          <w:u w:color="000000" w:themeColor="text1"/>
        </w:rPr>
        <w:t xml:space="preserve">ourt may not assess fees, costs, or expenses of any kind against this State or a governmental subdivision, agency, or instrumentality of this State unless authorized by law other than this </w:t>
      </w:r>
      <w:r>
        <w:rPr>
          <w:color w:val="000000" w:themeColor="text1"/>
          <w:u w:color="000000" w:themeColor="text1"/>
        </w:rPr>
        <w:t>article</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712.</w:t>
      </w:r>
      <w:r>
        <w:rPr>
          <w:color w:val="000000" w:themeColor="text1"/>
          <w:u w:color="000000" w:themeColor="text1"/>
        </w:rPr>
        <w:tab/>
      </w:r>
      <w:r w:rsidRPr="00202BC7">
        <w:rPr>
          <w:color w:val="000000" w:themeColor="text1"/>
          <w:u w:color="000000" w:themeColor="text1"/>
        </w:rPr>
        <w:t>If a petition for the appointment of a guardian or issuance of a protective order is brought in this State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00AF757F" w:rsidRPr="00AF757F">
        <w:rPr>
          <w:color w:val="000000" w:themeColor="text1"/>
          <w:u w:color="000000" w:themeColor="text1"/>
        </w:rPr>
        <w:t>’</w:t>
      </w:r>
      <w:r w:rsidRPr="00202BC7">
        <w:rPr>
          <w:color w:val="000000" w:themeColor="text1"/>
          <w:u w:color="000000" w:themeColor="text1"/>
        </w:rPr>
        <w:t xml:space="preserve">s home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713.</w:t>
      </w:r>
      <w:r>
        <w:rPr>
          <w:color w:val="000000" w:themeColor="text1"/>
          <w:u w:color="000000" w:themeColor="text1"/>
        </w:rPr>
        <w:tab/>
      </w:r>
      <w:r w:rsidRPr="00202BC7">
        <w:rPr>
          <w:color w:val="000000" w:themeColor="text1"/>
          <w:u w:color="000000" w:themeColor="text1"/>
        </w:rPr>
        <w:t xml:space="preserve">Except for a petition for the appointment of a guardian in an emergency or issuance of a protective order limited to property located in this State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708(A)(1) or (2)</w:t>
      </w:r>
      <w:r w:rsidRPr="00202BC7">
        <w:rPr>
          <w:color w:val="000000" w:themeColor="text1"/>
          <w:u w:color="000000" w:themeColor="text1"/>
        </w:rPr>
        <w:t xml:space="preserve">, if a petition for the appointment of a guardian or issuance of a protective order is filed in this State and in another state and neither petition has been dismissed or withdrawn, the following rules apply: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if the c</w:t>
      </w:r>
      <w:r w:rsidRPr="00202BC7">
        <w:rPr>
          <w:color w:val="000000" w:themeColor="text1"/>
          <w:u w:color="000000" w:themeColor="text1"/>
        </w:rPr>
        <w:t>ourt has jurisdiction</w:t>
      </w:r>
      <w:r>
        <w:rPr>
          <w:color w:val="000000" w:themeColor="text1"/>
          <w:u w:color="000000" w:themeColor="text1"/>
        </w:rPr>
        <w:t xml:space="preserve"> 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it may proceed with the case unless a court in another state acquires </w:t>
      </w:r>
      <w:r w:rsidRPr="00202BC7">
        <w:rPr>
          <w:color w:val="000000" w:themeColor="text1"/>
          <w:u w:color="000000" w:themeColor="text1"/>
        </w:rPr>
        <w:lastRenderedPageBreak/>
        <w:t xml:space="preserve">jurisdiction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before the appointment or issuance of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if the c</w:t>
      </w:r>
      <w:r w:rsidRPr="00202BC7">
        <w:rPr>
          <w:color w:val="000000" w:themeColor="text1"/>
          <w:u w:color="000000" w:themeColor="text1"/>
        </w:rPr>
        <w:t xml:space="preserve">ourt does not have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whether at the time the petition is filed or at any time before the appointment</w:t>
      </w:r>
      <w:r>
        <w:rPr>
          <w:color w:val="000000" w:themeColor="text1"/>
          <w:u w:color="000000" w:themeColor="text1"/>
        </w:rPr>
        <w:t xml:space="preserve"> or issuance of the order, the c</w:t>
      </w:r>
      <w:r w:rsidRPr="00202BC7">
        <w:rPr>
          <w:color w:val="000000" w:themeColor="text1"/>
          <w:u w:color="000000" w:themeColor="text1"/>
        </w:rPr>
        <w:t xml:space="preserve">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A guardian or conservator appointed in this State may petition the </w:t>
      </w:r>
      <w:r>
        <w:rPr>
          <w:color w:val="000000" w:themeColor="text1"/>
          <w:u w:color="000000" w:themeColor="text1"/>
        </w:rPr>
        <w:t>c</w:t>
      </w:r>
      <w:r w:rsidRPr="00202BC7">
        <w:rPr>
          <w:color w:val="000000" w:themeColor="text1"/>
          <w:u w:color="000000" w:themeColor="text1"/>
        </w:rPr>
        <w:t xml:space="preserve">ourt to transfer the guardianship or conservatorship to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must be given to the persons that would be entitled to notice of a petition in this State for the appointment of a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On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notified of the peti</w:t>
      </w:r>
      <w:r>
        <w:rPr>
          <w:color w:val="000000" w:themeColor="text1"/>
          <w:u w:color="000000" w:themeColor="text1"/>
        </w:rPr>
        <w:t>tion, the c</w:t>
      </w:r>
      <w:r w:rsidRPr="00202BC7">
        <w:rPr>
          <w:color w:val="000000" w:themeColor="text1"/>
          <w:u w:color="000000" w:themeColor="text1"/>
        </w:rPr>
        <w:t>ourt shall hold a hearing on a petition filed pursuant to subsection (</w:t>
      </w:r>
      <w:r>
        <w:rPr>
          <w:color w:val="000000" w:themeColor="text1"/>
          <w:u w:color="000000" w:themeColor="text1"/>
        </w:rPr>
        <w:t>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to transfer a guardianship and shall direct the guardian to petition for guardianship in the other state if the </w:t>
      </w:r>
      <w:r>
        <w:rPr>
          <w:color w:val="000000" w:themeColor="text1"/>
          <w:u w:color="000000" w:themeColor="text1"/>
        </w:rPr>
        <w:t>c</w:t>
      </w:r>
      <w:r w:rsidRPr="00202BC7">
        <w:rPr>
          <w:color w:val="000000" w:themeColor="text1"/>
          <w:u w:color="000000" w:themeColor="text1"/>
        </w:rPr>
        <w:t>ourt is satisfied that the guardianship will be accepted by the co</w:t>
      </w:r>
      <w:r>
        <w:rPr>
          <w:color w:val="000000" w:themeColor="text1"/>
          <w:u w:color="000000" w:themeColor="text1"/>
        </w:rPr>
        <w:t>urt in the other state and the 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02BC7">
        <w:rPr>
          <w:color w:val="000000" w:themeColor="text1"/>
          <w:u w:color="000000" w:themeColor="text1"/>
        </w:rPr>
        <w:t>he incapacitated person is physically present in or is reasonably expected to move permanently to the 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incapacitated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p</w:t>
      </w:r>
      <w:r w:rsidRPr="00202BC7">
        <w:rPr>
          <w:color w:val="000000" w:themeColor="text1"/>
          <w:u w:color="000000" w:themeColor="text1"/>
        </w:rPr>
        <w:t>lans for care and services for the incapacitated person in the other state are reasonable and sufficient.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provisional order granting a petition to transfer a conservatorship and shall direct the conservator to petition for conservatorship in the other state if the </w:t>
      </w:r>
      <w:r>
        <w:rPr>
          <w:color w:val="000000" w:themeColor="text1"/>
          <w:u w:color="000000" w:themeColor="text1"/>
        </w:rPr>
        <w:t>c</w:t>
      </w:r>
      <w:r w:rsidRPr="00202BC7">
        <w:rPr>
          <w:color w:val="000000" w:themeColor="text1"/>
          <w:u w:color="000000" w:themeColor="text1"/>
        </w:rPr>
        <w:t xml:space="preserve">ourt is satisfied that the conservatorship will be accepted by the court of the other state and the </w:t>
      </w:r>
      <w:r>
        <w:rPr>
          <w:color w:val="000000" w:themeColor="text1"/>
          <w:u w:color="000000" w:themeColor="text1"/>
        </w:rPr>
        <w:t>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w:t>
      </w:r>
      <w:r w:rsidRPr="00202BC7">
        <w:rPr>
          <w:color w:val="000000" w:themeColor="text1"/>
          <w:u w:color="000000" w:themeColor="text1"/>
        </w:rPr>
        <w:t xml:space="preserve">he protected person is physically present in or is reasonably expected to move permanently to the other state, or the protected person has a significant connection to the other state considering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707(2)(b)</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protected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a</w:t>
      </w:r>
      <w:r w:rsidRPr="00202BC7">
        <w:rPr>
          <w:color w:val="000000" w:themeColor="text1"/>
          <w:u w:color="000000" w:themeColor="text1"/>
        </w:rPr>
        <w:t>dequate arrangements will be made for management of the protected person</w:t>
      </w:r>
      <w:r w:rsidR="00AF757F" w:rsidRPr="00AF757F">
        <w:rPr>
          <w:color w:val="000000" w:themeColor="text1"/>
          <w:u w:color="000000" w:themeColor="text1"/>
        </w:rPr>
        <w:t>’</w:t>
      </w:r>
      <w:r w:rsidRPr="00202BC7">
        <w:rPr>
          <w:color w:val="000000" w:themeColor="text1"/>
          <w:u w:color="000000" w:themeColor="text1"/>
        </w:rPr>
        <w:t>s property.</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confirming the transfer and terminating the guardianship or conservatorship upon its receipt of: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 provisional order accepting the proceeding from the court to which the proceeding is to be transferred which is issued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 xml:space="preserve">he documents required to terminate a guardianship or conservatorship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To confirm transfer of a guardianship or conservatorship transferred to this State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the guardian or conservator must petition the court in this State to accept the guardianship or conservatorship. The petition must include a certified copy of the other state</w:t>
      </w:r>
      <w:r w:rsidR="00AF757F" w:rsidRPr="00AF757F">
        <w:rPr>
          <w:color w:val="000000" w:themeColor="text1"/>
          <w:u w:color="000000" w:themeColor="text1"/>
        </w:rPr>
        <w:t>’</w:t>
      </w:r>
      <w:r w:rsidRPr="00202BC7">
        <w:rPr>
          <w:color w:val="000000" w:themeColor="text1"/>
          <w:u w:color="000000" w:themeColor="text1"/>
        </w:rPr>
        <w:t xml:space="preserve">s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w:t>
      </w:r>
      <w:r>
        <w:rPr>
          <w:color w:val="000000" w:themeColor="text1"/>
          <w:u w:color="000000" w:themeColor="text1"/>
        </w:rPr>
        <w:t>mus</w:t>
      </w:r>
      <w:r w:rsidRPr="00202BC7">
        <w:rPr>
          <w:color w:val="000000" w:themeColor="text1"/>
          <w:u w:color="000000" w:themeColor="text1"/>
        </w:rPr>
        <w:t xml:space="preserve">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On the 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w:t>
      </w:r>
      <w:r>
        <w:rPr>
          <w:color w:val="000000" w:themeColor="text1"/>
          <w:u w:color="000000" w:themeColor="text1"/>
        </w:rPr>
        <w:t>fied of the proceeding, the c</w:t>
      </w:r>
      <w:r w:rsidRPr="00202BC7">
        <w:rPr>
          <w:color w:val="000000" w:themeColor="text1"/>
          <w:u w:color="000000" w:themeColor="text1"/>
        </w:rPr>
        <w:t>ourt shall hold a hearing on a petition</w:t>
      </w:r>
      <w:r>
        <w:rPr>
          <w:color w:val="000000" w:themeColor="text1"/>
          <w:u w:color="000000" w:themeColor="text1"/>
        </w:rPr>
        <w:t xml:space="preserve"> filed pursuant to subsection (A)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filed </w:t>
      </w:r>
      <w:r>
        <w:rPr>
          <w:color w:val="000000" w:themeColor="text1"/>
          <w:u w:color="000000" w:themeColor="text1"/>
        </w:rPr>
        <w:t>pursuant to</w:t>
      </w:r>
      <w:r w:rsidRPr="00202BC7">
        <w:rPr>
          <w:color w:val="000000" w:themeColor="text1"/>
          <w:u w:color="000000" w:themeColor="text1"/>
        </w:rPr>
        <w:t xml:space="preserve"> subsection (</w:t>
      </w:r>
      <w:r>
        <w:rPr>
          <w:color w:val="000000" w:themeColor="text1"/>
          <w:u w:color="000000" w:themeColor="text1"/>
        </w:rPr>
        <w:t>A</w:t>
      </w:r>
      <w:r w:rsidRPr="00202BC7">
        <w:rPr>
          <w:color w:val="000000" w:themeColor="text1"/>
          <w:u w:color="000000" w:themeColor="text1"/>
        </w:rPr>
        <w:t>) unless:</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n objection is made and the objector establishes that transfer of the proceeding would be contrary to the interests of the incapacitated or protected person;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he guardian or conservator is ineligible for appointment in this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accepting the proceeding and appointing the guardian or conservator as guardian or conservator in this State upon its receipt from the court from which the proceeding is being transferred of a final order issued </w:t>
      </w:r>
      <w:r>
        <w:rPr>
          <w:color w:val="000000" w:themeColor="text1"/>
          <w:u w:color="000000" w:themeColor="text1"/>
        </w:rPr>
        <w:t xml:space="preserve">pursuant </w:t>
      </w:r>
      <w:r>
        <w:rPr>
          <w:color w:val="000000" w:themeColor="text1"/>
          <w:u w:color="000000" w:themeColor="text1"/>
        </w:rPr>
        <w:lastRenderedPageBreak/>
        <w:t>to</w:t>
      </w:r>
      <w:r w:rsidRPr="00202BC7">
        <w:rPr>
          <w:color w:val="000000" w:themeColor="text1"/>
          <w:u w:color="000000" w:themeColor="text1"/>
        </w:rPr>
        <w:t xml:space="preserve">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transferring the proceeding to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02BC7">
        <w:rPr>
          <w:color w:val="000000" w:themeColor="text1"/>
          <w:u w:color="000000" w:themeColor="text1"/>
        </w:rPr>
        <w:t xml:space="preserve">Not later than </w:t>
      </w:r>
      <w:r>
        <w:rPr>
          <w:color w:val="000000" w:themeColor="text1"/>
          <w:u w:color="000000" w:themeColor="text1"/>
        </w:rPr>
        <w:t xml:space="preserve">ninety </w:t>
      </w:r>
      <w:r w:rsidRPr="00202BC7">
        <w:rPr>
          <w:color w:val="000000" w:themeColor="text1"/>
          <w:u w:color="000000" w:themeColor="text1"/>
        </w:rPr>
        <w:t>days after issuance of a final order accepting transfer of a guardi</w:t>
      </w:r>
      <w:r>
        <w:rPr>
          <w:color w:val="000000" w:themeColor="text1"/>
          <w:u w:color="000000" w:themeColor="text1"/>
        </w:rPr>
        <w:t>anship or conservatorship, the c</w:t>
      </w:r>
      <w:r w:rsidRPr="00202BC7">
        <w:rPr>
          <w:color w:val="000000" w:themeColor="text1"/>
          <w:u w:color="000000" w:themeColor="text1"/>
        </w:rPr>
        <w:t xml:space="preserve">ourt shall determine whether the guardianship or conservatorship needs to be modified to conform to the law of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202BC7">
        <w:rPr>
          <w:color w:val="000000" w:themeColor="text1"/>
          <w:u w:color="000000" w:themeColor="text1"/>
        </w:rPr>
        <w:t xml:space="preserve">In granting a petition </w:t>
      </w:r>
      <w:r>
        <w:rPr>
          <w:color w:val="000000" w:themeColor="text1"/>
          <w:u w:color="000000" w:themeColor="text1"/>
        </w:rPr>
        <w:t>pursuant to this section, the c</w:t>
      </w:r>
      <w:r w:rsidRPr="00202BC7">
        <w:rPr>
          <w:color w:val="000000" w:themeColor="text1"/>
          <w:u w:color="000000" w:themeColor="text1"/>
        </w:rPr>
        <w:t>ourt shall recognize a guardianship or conservatorship order from the other state, including the determination of the incapacitated or protected person</w:t>
      </w:r>
      <w:r w:rsidR="00AF757F" w:rsidRPr="00AF757F">
        <w:rPr>
          <w:color w:val="000000" w:themeColor="text1"/>
          <w:u w:color="000000" w:themeColor="text1"/>
        </w:rPr>
        <w:t>’</w:t>
      </w:r>
      <w:r w:rsidRPr="00202BC7">
        <w:rPr>
          <w:color w:val="000000" w:themeColor="text1"/>
          <w:u w:color="000000" w:themeColor="text1"/>
        </w:rPr>
        <w:t xml:space="preserve">s incapacity and the appointment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H)</w:t>
      </w:r>
      <w:r>
        <w:rPr>
          <w:color w:val="000000" w:themeColor="text1"/>
          <w:u w:color="000000" w:themeColor="text1"/>
        </w:rPr>
        <w:tab/>
        <w:t>The denial by the c</w:t>
      </w:r>
      <w:r w:rsidRPr="00202BC7">
        <w:rPr>
          <w:color w:val="000000" w:themeColor="text1"/>
          <w:u w:color="000000" w:themeColor="text1"/>
        </w:rPr>
        <w:t xml:space="preserve">ourt of a petition to accept a guardianship or conservatorship transferred from another state does not affect the ability of the guardian or conservator to seek appointment as guardian or conservator in this State </w:t>
      </w:r>
      <w:r>
        <w:rPr>
          <w:color w:val="000000" w:themeColor="text1"/>
          <w:u w:color="000000" w:themeColor="text1"/>
        </w:rPr>
        <w:t>pursuant to another provision of this article</w:t>
      </w:r>
      <w:r w:rsidRPr="00202BC7">
        <w:rPr>
          <w:color w:val="000000" w:themeColor="text1"/>
          <w:u w:color="000000" w:themeColor="text1"/>
        </w:rPr>
        <w:t xml:space="preserve"> if the </w:t>
      </w:r>
      <w:r>
        <w:rPr>
          <w:color w:val="000000" w:themeColor="text1"/>
          <w:u w:color="000000" w:themeColor="text1"/>
        </w:rPr>
        <w:t>c</w:t>
      </w:r>
      <w:r w:rsidRPr="00202BC7">
        <w:rPr>
          <w:color w:val="000000" w:themeColor="text1"/>
          <w:u w:color="000000" w:themeColor="text1"/>
        </w:rPr>
        <w:t xml:space="preserve">ourt has jurisdiction to make an appointment other than by reason of the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716.</w:t>
      </w:r>
      <w:r>
        <w:rPr>
          <w:color w:val="000000" w:themeColor="text1"/>
          <w:u w:color="000000" w:themeColor="text1"/>
        </w:rPr>
        <w:tab/>
      </w:r>
      <w:r w:rsidRPr="00202BC7">
        <w:rPr>
          <w:color w:val="000000" w:themeColor="text1"/>
          <w:u w:color="000000" w:themeColor="text1"/>
        </w:rPr>
        <w:t xml:space="preserve">The authority of a guardian or conservator appointed in another state to act in this </w:t>
      </w:r>
      <w:r>
        <w:rPr>
          <w:color w:val="000000" w:themeColor="text1"/>
          <w:u w:color="000000" w:themeColor="text1"/>
        </w:rPr>
        <w:t>S</w:t>
      </w:r>
      <w:r w:rsidRPr="00202BC7">
        <w:rPr>
          <w:color w:val="000000" w:themeColor="text1"/>
          <w:u w:color="000000" w:themeColor="text1"/>
        </w:rPr>
        <w:t xml:space="preserve">tate is governed by </w:t>
      </w:r>
      <w:r>
        <w:rPr>
          <w:color w:val="000000" w:themeColor="text1"/>
          <w:u w:color="000000" w:themeColor="text1"/>
        </w:rPr>
        <w:t>the provisions of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432</w:t>
      </w:r>
      <w:r w:rsidRPr="00202BC7">
        <w:rPr>
          <w:color w:val="000000" w:themeColor="text1"/>
          <w:u w:color="000000" w:themeColor="text1"/>
        </w:rPr>
        <w:t>.</w:t>
      </w:r>
      <w:r>
        <w:rPr>
          <w:color w:val="000000" w:themeColor="text1"/>
          <w:u w:color="000000" w:themeColor="text1"/>
        </w:rPr>
        <w: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act take effect on January 1, 2011 and</w:t>
      </w:r>
      <w:r w:rsidRPr="00202BC7">
        <w:rPr>
          <w:color w:val="000000" w:themeColor="text1"/>
          <w:u w:color="000000" w:themeColor="text1"/>
        </w:rPr>
        <w:t xml:space="preserve"> appl</w:t>
      </w:r>
      <w:r>
        <w:rPr>
          <w:color w:val="000000" w:themeColor="text1"/>
          <w:u w:color="000000" w:themeColor="text1"/>
        </w:rPr>
        <w:t>y</w:t>
      </w:r>
      <w:r w:rsidRPr="00202BC7">
        <w:rPr>
          <w:color w:val="000000" w:themeColor="text1"/>
          <w:u w:color="000000" w:themeColor="text1"/>
        </w:rPr>
        <w:t xml:space="preserve"> to guardianship and protective proceedings begun on or after </w:t>
      </w:r>
      <w:r>
        <w:rPr>
          <w:color w:val="000000" w:themeColor="text1"/>
          <w:u w:color="000000" w:themeColor="text1"/>
        </w:rPr>
        <w:t>that date.</w:t>
      </w:r>
    </w:p>
    <w:p w:rsidR="0058190F" w:rsidRDefault="00AF757F" w:rsidP="00CB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90F" w:rsidRDefault="0058190F" w:rsidP="0058190F">
      <w:pPr>
        <w:suppressAutoHyphens/>
      </w:pPr>
    </w:p>
    <w:sectPr w:rsidR="0058190F" w:rsidSect="00581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A82C8-4D98-43F3-8146-F10E58086E4D}"/>
    <w:embedBold r:id="rId2" w:fontKey="{E6A06CE2-D5F6-4964-BD23-FE277934FA92}"/>
  </w:font>
  <w:font w:name="Calibri">
    <w:panose1 w:val="020F0502020204030204"/>
    <w:charset w:val="00"/>
    <w:family w:val="swiss"/>
    <w:pitch w:val="variable"/>
    <w:sig w:usb0="A00002EF" w:usb1="4000207B" w:usb2="00000000" w:usb3="00000000" w:csb0="0000009F" w:csb1="00000000"/>
    <w:embedRegular r:id="rId3" w:fontKey="{78F61A5A-EFD6-4F80-A46C-9FE9403495E0}"/>
  </w:font>
  <w:font w:name="Tahoma">
    <w:panose1 w:val="020B0604030504040204"/>
    <w:charset w:val="00"/>
    <w:family w:val="swiss"/>
    <w:pitch w:val="variable"/>
    <w:sig w:usb0="61002A87" w:usb1="80000000" w:usb2="00000008" w:usb3="00000000" w:csb0="000101FF" w:csb1="00000000"/>
    <w:embedRegular r:id="rId4" w:fontKey="{8159C5FA-702B-4896-BF47-4C053DD23E56}"/>
  </w:font>
  <w:font w:name="Cambria">
    <w:panose1 w:val="02040503050406030204"/>
    <w:charset w:val="00"/>
    <w:family w:val="roman"/>
    <w:pitch w:val="variable"/>
    <w:sig w:usb0="A00002EF" w:usb1="4000004B" w:usb2="00000000" w:usb3="00000000" w:csb0="0000009F" w:csb1="00000000"/>
    <w:embedRegular r:id="rId5" w:fontKey="{5584C732-BF3C-45DE-8A10-6F25446784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6C9A"/>
    <w:rsid w:val="000965A1"/>
    <w:rsid w:val="000D7AA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D4"/>
    <w:rsid w:val="0025706B"/>
    <w:rsid w:val="002759C5"/>
    <w:rsid w:val="00277DEE"/>
    <w:rsid w:val="00280D88"/>
    <w:rsid w:val="00294ABE"/>
    <w:rsid w:val="002A3060"/>
    <w:rsid w:val="002A3EB4"/>
    <w:rsid w:val="002A4675"/>
    <w:rsid w:val="00325348"/>
    <w:rsid w:val="0032577A"/>
    <w:rsid w:val="00393688"/>
    <w:rsid w:val="003D411E"/>
    <w:rsid w:val="003E3C1E"/>
    <w:rsid w:val="003E6148"/>
    <w:rsid w:val="00400EAA"/>
    <w:rsid w:val="00417405"/>
    <w:rsid w:val="0041760A"/>
    <w:rsid w:val="00417C26"/>
    <w:rsid w:val="004809EE"/>
    <w:rsid w:val="00511EE9"/>
    <w:rsid w:val="00521E00"/>
    <w:rsid w:val="00577C6C"/>
    <w:rsid w:val="0058190F"/>
    <w:rsid w:val="0058501B"/>
    <w:rsid w:val="006215AA"/>
    <w:rsid w:val="006340D9"/>
    <w:rsid w:val="00643B8E"/>
    <w:rsid w:val="00665EBC"/>
    <w:rsid w:val="0069470D"/>
    <w:rsid w:val="006A0D54"/>
    <w:rsid w:val="006A476C"/>
    <w:rsid w:val="006C6A93"/>
    <w:rsid w:val="006E02F9"/>
    <w:rsid w:val="00713A31"/>
    <w:rsid w:val="007220BA"/>
    <w:rsid w:val="00753375"/>
    <w:rsid w:val="00753C04"/>
    <w:rsid w:val="00756946"/>
    <w:rsid w:val="00757F80"/>
    <w:rsid w:val="00771EEC"/>
    <w:rsid w:val="00786819"/>
    <w:rsid w:val="007A325A"/>
    <w:rsid w:val="007F1523"/>
    <w:rsid w:val="007F509E"/>
    <w:rsid w:val="007F5799"/>
    <w:rsid w:val="007F6947"/>
    <w:rsid w:val="00872729"/>
    <w:rsid w:val="008F4429"/>
    <w:rsid w:val="009136E4"/>
    <w:rsid w:val="009352BB"/>
    <w:rsid w:val="00990668"/>
    <w:rsid w:val="009F0C77"/>
    <w:rsid w:val="009F4DD1"/>
    <w:rsid w:val="00A64E80"/>
    <w:rsid w:val="00A741D9"/>
    <w:rsid w:val="00A9741D"/>
    <w:rsid w:val="00AD4B17"/>
    <w:rsid w:val="00AF757F"/>
    <w:rsid w:val="00B26FA6"/>
    <w:rsid w:val="00B335EC"/>
    <w:rsid w:val="00B741CB"/>
    <w:rsid w:val="00B934F3"/>
    <w:rsid w:val="00BB6347"/>
    <w:rsid w:val="00BD2134"/>
    <w:rsid w:val="00BF748E"/>
    <w:rsid w:val="00C038D8"/>
    <w:rsid w:val="00C045DD"/>
    <w:rsid w:val="00C20CEA"/>
    <w:rsid w:val="00C3136F"/>
    <w:rsid w:val="00C3483A"/>
    <w:rsid w:val="00C74E9D"/>
    <w:rsid w:val="00C82FD3"/>
    <w:rsid w:val="00CB3245"/>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13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CC9E1-52AF-410E-8AFB-566B7B045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3365</Words>
  <Characters>19186</Characters>
  <Application>Microsoft Office Word</Application>
  <DocSecurity>0</DocSecurity>
  <Lines>159</Lines>
  <Paragraphs>45</Paragraphs>
  <ScaleCrop>false</ScaleCrop>
  <Company> </Company>
  <LinksUpToDate>false</LinksUpToDate>
  <CharactersWithSpaces>22506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2010-01-19T13:50:00Z</cp:lastPrinted>
  <dcterms:created xsi:type="dcterms:W3CDTF">2010-01-20T16:48:00Z</dcterms:created>
  <dcterms:modified xsi:type="dcterms:W3CDTF">2010-01-20T16:48:00Z</dcterms:modified>
</cp:coreProperties>
</file>