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5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4205">
        <w:rPr>
          <w:rFonts w:eastAsia="Times New Roman"/>
          <w:b/>
          <w:sz w:val="30"/>
          <w:szCs w:val="30"/>
        </w:rPr>
        <w:t>BILL</w:t>
      </w: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2B27"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B86D6D">
        <w:rPr>
          <w:rFonts w:eastAsia="Times New Roman"/>
        </w:rPr>
        <w:noBreakHyphen/>
      </w:r>
      <w:r>
        <w:rPr>
          <w:rFonts w:eastAsia="Times New Roman"/>
        </w:rPr>
        <w:t>53</w:t>
      </w:r>
      <w:r w:rsidR="00B86D6D">
        <w:rPr>
          <w:rFonts w:eastAsia="Times New Roman"/>
        </w:rPr>
        <w:noBreakHyphen/>
      </w:r>
      <w:r>
        <w:rPr>
          <w:rFonts w:eastAsia="Times New Roman"/>
        </w:rPr>
        <w:t>39</w:t>
      </w:r>
      <w:r w:rsidR="00E460D7">
        <w:rPr>
          <w:rFonts w:eastAsia="Times New Roman"/>
        </w:rPr>
        <w:t xml:space="preserve">8 </w:t>
      </w:r>
      <w:r>
        <w:rPr>
          <w:rFonts w:eastAsia="Times New Roman"/>
        </w:rPr>
        <w:t>OF THE 1976 CODE, RELATING TO THE SALE OF PRODUCTS CONTAINING EPHEDRINE OR PSEUDOEPHEDRINE, TO REQUIRE PURCHASERS TO SIGN AN ELECTRONIC LOG.</w:t>
      </w:r>
    </w:p>
    <w:p w:rsidR="005A4205" w:rsidRDefault="005A4205"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Be it enacted by the General Assembly of the State of South Carolina:</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SECTION</w:t>
      </w:r>
      <w:r w:rsidRPr="00B968B4">
        <w:rPr>
          <w:color w:val="000000" w:themeColor="text1"/>
          <w:u w:color="000000" w:themeColor="text1"/>
        </w:rPr>
        <w:tab/>
        <w:t>1.</w:t>
      </w:r>
      <w:r w:rsidRPr="00B968B4">
        <w:rPr>
          <w:color w:val="000000" w:themeColor="text1"/>
          <w:u w:color="000000" w:themeColor="text1"/>
        </w:rPr>
        <w:tab/>
        <w:t>Section 44</w:t>
      </w:r>
      <w:r w:rsidR="00B86D6D">
        <w:rPr>
          <w:color w:val="000000" w:themeColor="text1"/>
          <w:u w:color="000000" w:themeColor="text1"/>
        </w:rPr>
        <w:noBreakHyphen/>
      </w:r>
      <w:r w:rsidRPr="00B968B4">
        <w:rPr>
          <w:color w:val="000000" w:themeColor="text1"/>
          <w:u w:color="000000" w:themeColor="text1"/>
        </w:rPr>
        <w:t>53</w:t>
      </w:r>
      <w:r w:rsidR="00B86D6D">
        <w:rPr>
          <w:color w:val="000000" w:themeColor="text1"/>
          <w:u w:color="000000" w:themeColor="text1"/>
        </w:rPr>
        <w:noBreakHyphen/>
      </w:r>
      <w:r w:rsidRPr="00B968B4">
        <w:rPr>
          <w:color w:val="000000" w:themeColor="text1"/>
          <w:u w:color="000000" w:themeColor="text1"/>
        </w:rPr>
        <w:t>398(D)(1) of the 1976 Code is amended to read:</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68B4">
        <w:rPr>
          <w:color w:val="000000" w:themeColor="text1"/>
          <w:u w:color="000000" w:themeColor="text1"/>
        </w:rPr>
        <w:t xml:space="preserve">“(D)(1) A retailer selling products containing ephedrine or pseudoephedrine pursuant to subsection (A) shall require the purchaser to produce a government issued photo identification showing the date of birth of the person and require the purchaser to sign </w:t>
      </w:r>
      <w:r w:rsidRPr="00B968B4">
        <w:rPr>
          <w:strike/>
          <w:color w:val="000000" w:themeColor="text1"/>
          <w:u w:color="000000" w:themeColor="text1"/>
        </w:rPr>
        <w:t>a written or</w:t>
      </w:r>
      <w:r w:rsidRPr="00B968B4">
        <w:rPr>
          <w:color w:val="000000" w:themeColor="text1"/>
          <w:u w:color="000000" w:themeColor="text1"/>
        </w:rPr>
        <w:t xml:space="preserve"> </w:t>
      </w:r>
      <w:r w:rsidRPr="00B968B4">
        <w:rPr>
          <w:color w:val="000000" w:themeColor="text1"/>
          <w:u w:val="single" w:color="000000" w:themeColor="text1"/>
        </w:rPr>
        <w:t>an</w:t>
      </w:r>
      <w:r w:rsidRPr="00B968B4">
        <w:rPr>
          <w:color w:val="000000" w:themeColor="text1"/>
          <w:u w:color="000000" w:themeColor="text1"/>
        </w:rPr>
        <w:t xml:space="preserve"> electronic log showing the date and time of the transaction, the person</w:t>
      </w:r>
      <w:r w:rsidR="00B86D6D" w:rsidRPr="00B86D6D">
        <w:rPr>
          <w:color w:val="000000" w:themeColor="text1"/>
          <w:u w:color="000000" w:themeColor="text1"/>
        </w:rPr>
        <w:t>’</w:t>
      </w:r>
      <w:r w:rsidRPr="00B968B4">
        <w:rPr>
          <w:color w:val="000000" w:themeColor="text1"/>
          <w:u w:color="000000" w:themeColor="text1"/>
        </w:rPr>
        <w:t>s name and address,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log must include a notice to purchasers that entering false statements or misrepresentations in the logbook may subject the purchaser to criminal penalties.  The retailer shall retain this log for two years after which the log may be destroyed.  The log must be made available for inspection within twenty</w:t>
      </w:r>
      <w:r w:rsidR="00B86D6D">
        <w:rPr>
          <w:color w:val="000000" w:themeColor="text1"/>
          <w:u w:color="000000" w:themeColor="text1"/>
        </w:rPr>
        <w:noBreakHyphen/>
      </w:r>
      <w:r w:rsidRPr="00B968B4">
        <w:rPr>
          <w:color w:val="000000" w:themeColor="text1"/>
          <w:u w:color="000000" w:themeColor="text1"/>
        </w:rPr>
        <w:t>four hours of a request made by a local, state, or federal law enforcement officer.”</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SECTION</w:t>
      </w:r>
      <w:r w:rsidRPr="00B968B4">
        <w:rPr>
          <w:color w:val="000000" w:themeColor="text1"/>
          <w:u w:color="000000" w:themeColor="text1"/>
        </w:rPr>
        <w:tab/>
        <w:t>2.</w:t>
      </w:r>
      <w:r w:rsidRPr="00B968B4">
        <w:rPr>
          <w:color w:val="000000" w:themeColor="text1"/>
          <w:u w:color="000000" w:themeColor="text1"/>
        </w:rPr>
        <w:tab/>
        <w:t>This act takes effect upon approval by the Governor.</w:t>
      </w:r>
    </w:p>
    <w:p w:rsidR="00585A38" w:rsidRDefault="00B86D6D"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5A38" w:rsidRDefault="00585A38" w:rsidP="00585A38">
      <w:pPr>
        <w:suppressAutoHyphens/>
        <w:jc w:val="both"/>
        <w:rPr>
          <w:rFonts w:eastAsia="Times New Roman"/>
        </w:rPr>
      </w:pPr>
    </w:p>
    <w:sectPr w:rsidR="00585A38" w:rsidSect="00585A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B27" w:rsidRDefault="00732B27" w:rsidP="00522CE0">
      <w:r>
        <w:separator/>
      </w:r>
    </w:p>
  </w:endnote>
  <w:endnote w:type="continuationSeparator" w:id="0">
    <w:p w:rsidR="00732B27" w:rsidRDefault="00732B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B3CA85-4A79-40C9-9712-1B5C675D315B}"/>
    <w:embedBold r:id="rId2" w:fontKey="{3412FD67-370D-442F-BC52-813F29A127DB}"/>
  </w:font>
  <w:font w:name="Calibri">
    <w:panose1 w:val="020F0502020204030204"/>
    <w:charset w:val="00"/>
    <w:family w:val="swiss"/>
    <w:pitch w:val="variable"/>
    <w:sig w:usb0="A00002EF" w:usb1="4000207B" w:usb2="00000000" w:usb3="00000000" w:csb0="0000009F" w:csb1="00000000"/>
    <w:embedRegular r:id="rId3" w:fontKey="{31DA1492-DA37-4FBD-ABD0-B26B10BED3E1}"/>
  </w:font>
  <w:font w:name="Cambria">
    <w:panose1 w:val="02040503050406030204"/>
    <w:charset w:val="00"/>
    <w:family w:val="roman"/>
    <w:pitch w:val="variable"/>
    <w:sig w:usb0="A00002EF" w:usb1="4000004B" w:usb2="00000000" w:usb3="00000000" w:csb0="0000009F" w:csb1="00000000"/>
    <w:embedRegular r:id="rId4" w:fontKey="{5A0B978F-01FA-4AD4-B481-8B9CDC4BEB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05" w:rsidRPr="00585A38" w:rsidRDefault="00585A38" w:rsidP="00585A38">
    <w:pPr>
      <w:pStyle w:val="Footer"/>
      <w:tabs>
        <w:tab w:val="clear" w:pos="4680"/>
        <w:tab w:val="clear" w:pos="9360"/>
        <w:tab w:val="center" w:pos="2995"/>
      </w:tabs>
      <w:spacing w:before="120"/>
    </w:pPr>
    <w:r>
      <w:t>[1077]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B27" w:rsidRDefault="00732B27" w:rsidP="00522CE0">
      <w:r>
        <w:separator/>
      </w:r>
    </w:p>
  </w:footnote>
  <w:footnote w:type="continuationSeparator" w:id="0">
    <w:p w:rsidR="00732B27" w:rsidRDefault="00732B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ELEC.JD.TCA"/>
    <w:docVar w:name="CoverAttorneyInitials" w:val="JD"/>
    <w:docVar w:name="CoverAttorneyLastName" w:val="Deason"/>
    <w:docVar w:name="CoverBillType" w:val="b"/>
    <w:docVar w:name="CoverSenator" w:val="TCA"/>
    <w:docVar w:name="dvBillNumber" w:val="1077"/>
    <w:docVar w:name="dvBillNumberPrefix" w:val="S. "/>
    <w:docVar w:name="dvOriginalBody" w:val="Senate"/>
    <w:docVar w:name="fulldraftpath" w:val="L:\S-GEN\DRAFTING\TCA\015ELEC.JD.TCA.DOCX"/>
    <w:docVar w:name="NameofBody" w:val="S"/>
    <w:docVar w:name="vgroup2" w:val="S-GEN"/>
  </w:docVars>
  <w:rsids>
    <w:rsidRoot w:val="00475202"/>
    <w:rsid w:val="00042AC1"/>
    <w:rsid w:val="00046516"/>
    <w:rsid w:val="000514B9"/>
    <w:rsid w:val="0007601D"/>
    <w:rsid w:val="000B0720"/>
    <w:rsid w:val="000B5EAF"/>
    <w:rsid w:val="000B741A"/>
    <w:rsid w:val="00167FD4"/>
    <w:rsid w:val="00170561"/>
    <w:rsid w:val="00186AC9"/>
    <w:rsid w:val="00197DF1"/>
    <w:rsid w:val="001B3DD9"/>
    <w:rsid w:val="001D3BAC"/>
    <w:rsid w:val="001F5093"/>
    <w:rsid w:val="002201D1"/>
    <w:rsid w:val="00245C4E"/>
    <w:rsid w:val="002C5896"/>
    <w:rsid w:val="002D3BED"/>
    <w:rsid w:val="00307C2B"/>
    <w:rsid w:val="003267EC"/>
    <w:rsid w:val="003C30E0"/>
    <w:rsid w:val="003D6E2B"/>
    <w:rsid w:val="003E7597"/>
    <w:rsid w:val="003F6A7A"/>
    <w:rsid w:val="00450668"/>
    <w:rsid w:val="00475202"/>
    <w:rsid w:val="004952FA"/>
    <w:rsid w:val="004B0759"/>
    <w:rsid w:val="004B6A22"/>
    <w:rsid w:val="004D7F37"/>
    <w:rsid w:val="004E2501"/>
    <w:rsid w:val="00521B53"/>
    <w:rsid w:val="00522CE0"/>
    <w:rsid w:val="00565148"/>
    <w:rsid w:val="00585A38"/>
    <w:rsid w:val="00593361"/>
    <w:rsid w:val="005A4205"/>
    <w:rsid w:val="005A5017"/>
    <w:rsid w:val="005A648C"/>
    <w:rsid w:val="005E167E"/>
    <w:rsid w:val="005E4268"/>
    <w:rsid w:val="005F1745"/>
    <w:rsid w:val="00610FAB"/>
    <w:rsid w:val="00697824"/>
    <w:rsid w:val="006C74EA"/>
    <w:rsid w:val="00720D40"/>
    <w:rsid w:val="007318D4"/>
    <w:rsid w:val="00732B27"/>
    <w:rsid w:val="00765784"/>
    <w:rsid w:val="00787094"/>
    <w:rsid w:val="00797511"/>
    <w:rsid w:val="007A4390"/>
    <w:rsid w:val="007B651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86D6D"/>
    <w:rsid w:val="00B945C5"/>
    <w:rsid w:val="00BA1CBB"/>
    <w:rsid w:val="00BA20EA"/>
    <w:rsid w:val="00BB5AFC"/>
    <w:rsid w:val="00BC0A56"/>
    <w:rsid w:val="00C31505"/>
    <w:rsid w:val="00C40EA6"/>
    <w:rsid w:val="00C45366"/>
    <w:rsid w:val="00C74052"/>
    <w:rsid w:val="00C762AA"/>
    <w:rsid w:val="00C851AC"/>
    <w:rsid w:val="00CB187A"/>
    <w:rsid w:val="00CC0EC7"/>
    <w:rsid w:val="00CF30EA"/>
    <w:rsid w:val="00D1088B"/>
    <w:rsid w:val="00D11F8F"/>
    <w:rsid w:val="00D156D2"/>
    <w:rsid w:val="00D709DD"/>
    <w:rsid w:val="00D86943"/>
    <w:rsid w:val="00DA47B9"/>
    <w:rsid w:val="00E460D7"/>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dcterms:created xsi:type="dcterms:W3CDTF">2010-01-21T16:33:00Z</dcterms:created>
  <dcterms:modified xsi:type="dcterms:W3CDTF">2010-01-21T16:33:00Z</dcterms:modified>
</cp:coreProperties>
</file>