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A7150F" w:rsidRP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COMMITTEE </w:t>
      </w:r>
      <w:r w:rsidR="00576CD6">
        <w:rPr>
          <w:rFonts w:eastAsia="Times New Roman" w:cs="Times New Roman"/>
        </w:rPr>
        <w:t>AMENDMENT AMENDED, ADOPTED AND AMENDED</w:t>
      </w:r>
    </w:p>
    <w:p w:rsidR="006F06F7" w:rsidRDefault="006F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25</w:t>
      </w:r>
      <w:r w:rsidR="00A7150F">
        <w:rPr>
          <w:rFonts w:eastAsia="Times New Roman" w:cs="Times New Roman"/>
        </w:rPr>
        <w:t>, 2009</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Pr="00A7150F" w:rsidRDefault="00A7150F" w:rsidP="00A7150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107</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Bryant, Massey, Peeler and L. Martin</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7150F" w:rsidRDefault="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3/25</w:t>
      </w:r>
      <w:r w:rsidR="00A7150F">
        <w:rPr>
          <w:rFonts w:eastAsia="Times New Roman" w:cs="Times New Roman"/>
        </w:rPr>
        <w:t>/09--S.</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A7150F" w:rsidRDefault="00A7150F"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7150F" w:rsidSect="00A715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 16</w:t>
      </w:r>
      <w:r>
        <w:rPr>
          <w:rFonts w:eastAsia="Times New Roman" w:cs="Times New Roman"/>
          <w:szCs w:val="20"/>
        </w:rPr>
        <w:noBreakHyphen/>
        <w:t>3</w:t>
      </w:r>
      <w:r>
        <w:rPr>
          <w:rFonts w:eastAsia="Times New Roman" w:cs="Times New Roman"/>
          <w:szCs w:val="20"/>
        </w:rPr>
        <w:noBreakHyphen/>
        <w:t>654 OF THE 1976 CODE, RELATING TO CRIMINAL SEXUAL CONDUCT IN THE THIRD DEGREE, TO INCLUDE SEXUAL BATTERY WHEN THE VICTIM IS A STUDENT SIXTEEN YEARS OF AGE OR OLDER AND THE ACTOR IS A PERSON EMPLOYED AT A PUBLIC OR PRIVATE SECONDARY SCHOOL, UNDER CERTAIN CIRCUMSTANCES.</w:t>
      </w:r>
    </w:p>
    <w:p w:rsidR="00576CD6" w:rsidRDefault="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74A4">
        <w:t>SECTION</w:t>
      </w:r>
      <w:r w:rsidRPr="00D674A4">
        <w:tab/>
        <w:t>1.</w:t>
      </w:r>
      <w:r w:rsidRPr="00D674A4">
        <w:tab/>
        <w:t>Article 7, Chapter 3, Title 16 of the 1976 Code is amended by adding:</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rPr>
          <w:bCs/>
        </w:rPr>
        <w:tab/>
        <w:t>“Section 16</w:t>
      </w:r>
      <w:r w:rsidRPr="00D674A4">
        <w:rPr>
          <w:bCs/>
        </w:rPr>
        <w:noBreakHyphen/>
        <w:t>3</w:t>
      </w:r>
      <w:r w:rsidRPr="00D674A4">
        <w:rPr>
          <w:bCs/>
        </w:rPr>
        <w:noBreakHyphen/>
        <w:t>750.</w:t>
      </w:r>
      <w:r>
        <w:rPr>
          <w:bCs/>
        </w:rPr>
        <w:tab/>
      </w:r>
      <w:r w:rsidRPr="00D674A4">
        <w:rPr>
          <w:bCs/>
        </w:rPr>
        <w:tab/>
      </w:r>
      <w:r w:rsidRPr="00D674A4">
        <w:t>(A)</w:t>
      </w:r>
      <w:r w:rsidRPr="00D674A4">
        <w:tab/>
        <w:t>For purposes of this section:</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(1)</w:t>
      </w:r>
      <w:r w:rsidRPr="00D674A4">
        <w:tab/>
        <w:t>‘Aggravated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w:t>
      </w:r>
      <w:r>
        <w:t>gravation, against the student.</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(2)</w:t>
      </w:r>
      <w:r w:rsidRPr="00D674A4">
        <w:tab/>
        <w:t>‘Aggravated force’ means that the person affiliated with a public or private secondary school in an official capacity uses physical force or physical violence of a high and aggravated nature to overcome the student or includes the threat</w:t>
      </w:r>
      <w:r>
        <w:t xml:space="preserve"> of the use of a deadly weapon.</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(3)</w:t>
      </w:r>
      <w:r w:rsidRPr="00D674A4">
        <w:tab/>
        <w:t xml:space="preserve">‘Person affiliated with a public or private secondary school in an official capacity’ means an administrator, teacher, substitute teacher, teacher’s assistant, student teacher, law </w:t>
      </w:r>
      <w:r w:rsidRPr="00D674A4">
        <w:lastRenderedPageBreak/>
        <w:t xml:space="preserve">enforcement officer, school bus driver, guidance counselor, or coach who is affiliated with a public or private secondary school but is not a </w:t>
      </w:r>
      <w:r>
        <w:t>student enrolled in the school.</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(4)</w:t>
      </w:r>
      <w:r w:rsidRPr="00D674A4">
        <w:tab/>
        <w:t>‘Secondary school’ means either a junio</w:t>
      </w:r>
      <w:r>
        <w:t>r high school or a high school.</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(5)</w:t>
      </w:r>
      <w:r w:rsidRPr="00D674A4">
        <w:tab/>
        <w:t>‘Sexual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w:t>
      </w:r>
      <w:r>
        <w:t>eatment or diagnostic purposes.</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(6)</w:t>
      </w:r>
      <w:r w:rsidRPr="00D674A4">
        <w:tab/>
        <w:t>‘Student’ means a person who is enrolled in a school.</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t>(B)</w:t>
      </w:r>
      <w:r w:rsidRPr="00D674A4">
        <w:tab/>
        <w:t>If a person affiliated with a public or private secondary school in an official capacity engages in sexual battery with a student enrolled in the school who is sixteen or seventeen years of age</w:t>
      </w:r>
      <w:r>
        <w:t>,</w:t>
      </w:r>
      <w:r w:rsidRPr="00D674A4">
        <w:t xml:space="preserv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t>(C)</w:t>
      </w:r>
      <w:r w:rsidRPr="00D674A4">
        <w:tab/>
        <w:t>If a person affiliated with a public or private secondary school in an official capacity engages in sexual battery with a student enrolled in the school who is eighteen years of age or older</w:t>
      </w:r>
      <w:r>
        <w:t>,</w:t>
      </w:r>
      <w:r w:rsidRPr="00D674A4">
        <w:t xml:space="preserve">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576CD6" w:rsidRPr="00E81433"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sidRPr="00E81433">
        <w:rPr>
          <w:rFonts w:eastAsia="Times New Roman"/>
        </w:rPr>
        <w:tab/>
      </w:r>
      <w:r>
        <w:rPr>
          <w:rFonts w:cs="Times New Roman"/>
        </w:rPr>
        <w:t xml:space="preserve">(D)  If a </w:t>
      </w:r>
      <w:r w:rsidRPr="00E81433">
        <w:rPr>
          <w:rFonts w:cs="Times New Roman"/>
        </w:rPr>
        <w:t xml:space="preserve">person affiliated with a public or private secondary school in an official capacity </w:t>
      </w:r>
      <w:r>
        <w:rPr>
          <w:rFonts w:cs="Times New Roman"/>
        </w:rPr>
        <w:t xml:space="preserve">has direct supervisory authority over a student enrolled in the school who is eighteen years of age or older, and the </w:t>
      </w:r>
      <w:r w:rsidRPr="00E81433">
        <w:rPr>
          <w:rFonts w:cs="Times New Roman"/>
        </w:rPr>
        <w:t xml:space="preserve">person affiliated with the public or private secondary school in an official capacity </w:t>
      </w:r>
      <w:r>
        <w:rPr>
          <w:rFonts w:cs="Times New Roman"/>
        </w:rPr>
        <w:t xml:space="preserve">engages in sexual battery with the student, and </w:t>
      </w:r>
      <w:r w:rsidRPr="00E81433">
        <w:rPr>
          <w:rFonts w:cs="Times New Roman"/>
        </w:rPr>
        <w:t xml:space="preserve">aggravated coercion or aggravated force is not used to accomplish the sexual battery, the person affiliated with the public or private secondary school in an official capacity is guilty of a </w:t>
      </w:r>
      <w:r>
        <w:rPr>
          <w:rFonts w:cs="Times New Roman"/>
        </w:rPr>
        <w:t>felony</w:t>
      </w:r>
      <w:r w:rsidRPr="00E81433">
        <w:rPr>
          <w:rFonts w:cs="Times New Roman"/>
        </w:rPr>
        <w:t xml:space="preserve"> and, upon conviction, must be imprisoned for </w:t>
      </w:r>
      <w:r>
        <w:rPr>
          <w:rFonts w:cs="Times New Roman"/>
        </w:rPr>
        <w:t>not more than five years</w:t>
      </w:r>
      <w:r w:rsidRPr="00E81433">
        <w:rPr>
          <w:rFonts w:cs="Times New Roman"/>
        </w:rPr>
        <w:t>.</w:t>
      </w:r>
    </w:p>
    <w:p w:rsidR="00576CD6"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(E</w:t>
      </w:r>
      <w:r w:rsidRPr="00E81433">
        <w:rPr>
          <w:rFonts w:cs="Times New Roman"/>
        </w:rPr>
        <w:t>)</w:t>
      </w:r>
      <w:r w:rsidRPr="00E81433">
        <w:rPr>
          <w:rFonts w:cs="Times New Roman"/>
        </w:rPr>
        <w:tab/>
        <w:t>This section does not apply if the person affiliated with a public or private secondary school in an official capacity is lawfully married to the student at the time of the act.”</w:t>
      </w:r>
      <w:r>
        <w:rPr>
          <w:rFonts w:cs="Times New Roman"/>
        </w:rPr>
        <w:tab/>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lastRenderedPageBreak/>
        <w:t>SECTION</w:t>
      </w:r>
      <w:r w:rsidRPr="00D674A4">
        <w:tab/>
        <w:t>2.</w:t>
      </w:r>
      <w:r w:rsidRPr="00D674A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CD6"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napToGrid w:val="0"/>
          <w:szCs w:val="20"/>
        </w:rPr>
        <w:t>SECTION</w:t>
      </w:r>
      <w:r>
        <w:rPr>
          <w:rFonts w:eastAsia="Times New Roman" w:cs="Times New Roman"/>
          <w:snapToGrid w:val="0"/>
          <w:szCs w:val="20"/>
        </w:rPr>
        <w:tab/>
        <w:t>3.</w:t>
      </w:r>
      <w:r>
        <w:rPr>
          <w:rFonts w:eastAsia="Times New Roman" w:cs="Times New Roman"/>
          <w:snapToGrid w:val="0"/>
          <w:szCs w:val="20"/>
        </w:rPr>
        <w:tab/>
      </w:r>
      <w: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576CD6" w:rsidRDefault="00576CD6" w:rsidP="00576CD6"/>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SECTION</w:t>
      </w:r>
      <w:r w:rsidRPr="00D674A4">
        <w:tab/>
      </w:r>
      <w:r>
        <w:t>4</w:t>
      </w:r>
      <w:r w:rsidRPr="00D674A4">
        <w:t>.</w:t>
      </w:r>
      <w:r w:rsidRPr="00D674A4">
        <w:tab/>
        <w:t>This act takes effect upon approval by the Governor.</w:t>
      </w:r>
    </w:p>
    <w:p w:rsidR="00271DED" w:rsidRDefault="00A7150F" w:rsidP="00E24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71DED" w:rsidSect="00A715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DED" w:rsidRDefault="00271DED" w:rsidP="00271DED">
      <w:r>
        <w:separator/>
      </w:r>
    </w:p>
  </w:endnote>
  <w:endnote w:type="continuationSeparator" w:id="1">
    <w:p w:rsidR="00271DED" w:rsidRDefault="00271DED" w:rsidP="00271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A9EDA3-F4F0-4229-AA42-723676813E1B}"/>
    <w:embedBold r:id="rId2" w:fontKey="{E805C890-C640-4AA1-8687-BD84F902C2DC}"/>
  </w:font>
  <w:font w:name="Calibri">
    <w:panose1 w:val="020F0502020204030204"/>
    <w:charset w:val="00"/>
    <w:family w:val="swiss"/>
    <w:pitch w:val="variable"/>
    <w:sig w:usb0="A00002EF" w:usb1="4000207B" w:usb2="00000000" w:usb3="00000000" w:csb0="0000009F" w:csb1="00000000"/>
    <w:embedRegular r:id="rId3" w:fontKey="{384B4DE4-507A-4FB0-B0CA-B40FE99B32AC}"/>
  </w:font>
  <w:font w:name="Tahoma">
    <w:panose1 w:val="020B0604030504040204"/>
    <w:charset w:val="00"/>
    <w:family w:val="swiss"/>
    <w:pitch w:val="variable"/>
    <w:sig w:usb0="61002A87" w:usb1="80000000" w:usb2="00000008" w:usb3="00000000" w:csb0="000101FF" w:csb1="00000000"/>
    <w:embedRegular r:id="rId4" w:fontKey="{34068F16-7227-4339-AE4F-8DBC9299240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BC726A2-1B79-488C-A076-7628B4AA42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DED" w:rsidRDefault="00A7150F">
    <w:pPr>
      <w:pStyle w:val="Footer"/>
      <w:tabs>
        <w:tab w:val="clear" w:pos="4680"/>
        <w:tab w:val="clear" w:pos="9360"/>
        <w:tab w:val="center" w:pos="2995"/>
      </w:tabs>
      <w:spacing w:before="120"/>
    </w:pPr>
    <w:r>
      <w:t>[107-</w:t>
    </w:r>
    <w:fldSimple w:instr=" PAGE  \* MERGEFORMAT ">
      <w:r w:rsidR="00E242B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0F" w:rsidRDefault="00A7150F">
    <w:pPr>
      <w:pStyle w:val="Footer"/>
      <w:tabs>
        <w:tab w:val="clear" w:pos="4680"/>
        <w:tab w:val="clear" w:pos="9360"/>
        <w:tab w:val="center" w:pos="2995"/>
      </w:tabs>
      <w:spacing w:before="120"/>
    </w:pPr>
    <w:r>
      <w:t>[107]</w:t>
    </w:r>
    <w:r>
      <w:tab/>
    </w:r>
    <w:fldSimple w:instr=" PAGE  \* MERGEFORMAT ">
      <w:r w:rsidR="00E242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DED" w:rsidRDefault="00271DED" w:rsidP="00271DED">
      <w:r>
        <w:separator/>
      </w:r>
    </w:p>
  </w:footnote>
  <w:footnote w:type="continuationSeparator" w:id="1">
    <w:p w:rsidR="00271DED" w:rsidRDefault="00271DED" w:rsidP="00271D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71DED"/>
    <w:rsid w:val="00043307"/>
    <w:rsid w:val="00105A76"/>
    <w:rsid w:val="00154D0D"/>
    <w:rsid w:val="00271DED"/>
    <w:rsid w:val="00576CD6"/>
    <w:rsid w:val="00601507"/>
    <w:rsid w:val="006F06F7"/>
    <w:rsid w:val="00A7150F"/>
    <w:rsid w:val="00A74CF9"/>
    <w:rsid w:val="00BA4A4C"/>
    <w:rsid w:val="00CE7C27"/>
    <w:rsid w:val="00E242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71D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71DED"/>
    <w:rPr>
      <w:szCs w:val="21"/>
    </w:rPr>
  </w:style>
  <w:style w:type="character" w:customStyle="1" w:styleId="PlainTextChar">
    <w:name w:val="Plain Text Char"/>
    <w:basedOn w:val="DefaultParagraphFont"/>
    <w:link w:val="PlainText"/>
    <w:uiPriority w:val="99"/>
    <w:rsid w:val="00271DED"/>
    <w:rPr>
      <w:szCs w:val="21"/>
    </w:rPr>
  </w:style>
  <w:style w:type="paragraph" w:styleId="BodyText">
    <w:name w:val="Body Text"/>
    <w:basedOn w:val="Normal"/>
    <w:link w:val="BodyTextChar"/>
    <w:uiPriority w:val="99"/>
    <w:locked/>
    <w:rsid w:val="00271DED"/>
  </w:style>
  <w:style w:type="character" w:customStyle="1" w:styleId="BodyTextChar">
    <w:name w:val="Body Text Char"/>
    <w:basedOn w:val="DefaultParagraphFont"/>
    <w:link w:val="BodyText"/>
    <w:uiPriority w:val="99"/>
    <w:rsid w:val="00271DED"/>
  </w:style>
  <w:style w:type="paragraph" w:styleId="BalloonText">
    <w:name w:val="Balloon Text"/>
    <w:next w:val="Normal"/>
    <w:link w:val="BalloonTextChar"/>
    <w:uiPriority w:val="99"/>
    <w:unhideWhenUsed/>
    <w:rsid w:val="00271DED"/>
    <w:rPr>
      <w:rFonts w:cs="Tahoma"/>
      <w:szCs w:val="16"/>
    </w:rPr>
  </w:style>
  <w:style w:type="character" w:customStyle="1" w:styleId="BalloonTextChar">
    <w:name w:val="Balloon Text Char"/>
    <w:basedOn w:val="DefaultParagraphFont"/>
    <w:link w:val="BalloonText"/>
    <w:uiPriority w:val="99"/>
    <w:rsid w:val="00271DED"/>
    <w:rPr>
      <w:rFonts w:cs="Tahoma"/>
      <w:szCs w:val="16"/>
    </w:rPr>
  </w:style>
  <w:style w:type="paragraph" w:styleId="NormalWeb">
    <w:name w:val="Normal (Web)"/>
    <w:basedOn w:val="Normal"/>
    <w:next w:val="Normal"/>
    <w:semiHidden/>
    <w:locked/>
    <w:rsid w:val="00271D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71D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71DED"/>
    <w:rPr>
      <w:rFonts w:cs="Times New Roman"/>
    </w:rPr>
  </w:style>
  <w:style w:type="character" w:styleId="LineNumber">
    <w:name w:val="line number"/>
    <w:basedOn w:val="DefaultParagraphFont"/>
    <w:uiPriority w:val="99"/>
    <w:semiHidden/>
    <w:unhideWhenUsed/>
    <w:locked/>
    <w:rsid w:val="00A7150F"/>
  </w:style>
  <w:style w:type="paragraph" w:styleId="Header">
    <w:name w:val="header"/>
    <w:basedOn w:val="Normal"/>
    <w:link w:val="HeaderChar"/>
    <w:unhideWhenUsed/>
    <w:locked/>
    <w:rsid w:val="00A7150F"/>
    <w:pPr>
      <w:tabs>
        <w:tab w:val="center" w:pos="4680"/>
        <w:tab w:val="right" w:pos="9360"/>
      </w:tabs>
    </w:pPr>
  </w:style>
  <w:style w:type="character" w:customStyle="1" w:styleId="HeaderChar">
    <w:name w:val="Header Char"/>
    <w:basedOn w:val="DefaultParagraphFont"/>
    <w:link w:val="Header"/>
    <w:rsid w:val="00A7150F"/>
  </w:style>
  <w:style w:type="character" w:styleId="FollowedHyperlink">
    <w:name w:val="FollowedHyperlink"/>
    <w:basedOn w:val="DefaultParagraphFont"/>
    <w:uiPriority w:val="99"/>
    <w:semiHidden/>
    <w:unhideWhenUsed/>
    <w:locked/>
    <w:rsid w:val="006015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861</Words>
  <Characters>4911</Characters>
  <Application>Microsoft Office Word</Application>
  <DocSecurity>0</DocSecurity>
  <Lines>40</Lines>
  <Paragraphs>11</Paragraphs>
  <ScaleCrop>false</ScaleCrop>
  <Company>Project Management</Company>
  <LinksUpToDate>false</LinksUpToDate>
  <CharactersWithSpaces>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2009-03-25T22:59:00Z</dcterms:created>
  <dcterms:modified xsi:type="dcterms:W3CDTF">2009-03-25T22:59:00Z</dcterms:modified>
</cp:coreProperties>
</file>