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0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22B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7A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OPPOSE ANY FISHING AREA CLOSURES OFF THE COAST OF SOUTH CAROLINA ASSOCIA</w:t>
      </w:r>
      <w:r w:rsidR="007965EA">
        <w:t xml:space="preserve">TED WITH THE SOUTH </w:t>
      </w:r>
      <w:r w:rsidR="006D7625">
        <w:t>ATLANTIC</w:t>
      </w:r>
      <w:r w:rsidR="007965EA">
        <w:t xml:space="preserve"> FIS</w:t>
      </w:r>
      <w:r>
        <w:t xml:space="preserve">HERY MANAGEMENT COUNCIL’S PROPOSED AMENDMENT 17A TO THE FISHERY MANAGEMENT PLAN FOR THE SNAPPER GROUPER FISHERY OF THE SOUTH </w:t>
      </w:r>
      <w:r w:rsidR="006D7625">
        <w:t>ATLANTIC</w:t>
      </w:r>
      <w:r>
        <w:t xml:space="preserve"> REGION.</w:t>
      </w:r>
    </w:p>
    <w:p w:rsidR="007622B0" w:rsidRDefault="00762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in an effort to address potential overfishing of red snapper, the South Atlantic Fishery Management Council (SAFMC) is considering an amendment to the Fishery Management Plan for the Snapper Grouper Fishery of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the SAFMC is considering closing to fishing a ni</w:t>
      </w:r>
      <w:r w:rsidR="00AF53E8">
        <w:rPr>
          <w:color w:val="000000" w:themeColor="text1"/>
          <w:u w:color="000000" w:themeColor="text1"/>
        </w:rPr>
        <w:t>ne thousand six hundred seventy-</w:t>
      </w:r>
      <w:r w:rsidRPr="00E048B1">
        <w:rPr>
          <w:color w:val="000000" w:themeColor="text1"/>
          <w:u w:color="000000" w:themeColor="text1"/>
        </w:rPr>
        <w:t>eight square mile area in the South Atlantic, of which about three thousand five hundred square miles are off the coast of South Carolina, stretching north from the border with Georgia to near McClellanville;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red snapper landings in South Carolina account for only eleven percent of the total red snapper landings in the South Atlantic region;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National Marine Fisheries Service has already imposed a total closure of the red snapper fishery;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recreational and commercial saltwater fishing is vital to the coastal economy of South Carolina and employs thousands of state residents directly and indirectly;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coastal tourism in South Carolina ha</w:t>
      </w:r>
      <w:r w:rsidR="00AF53E8">
        <w:rPr>
          <w:color w:val="000000" w:themeColor="text1"/>
          <w:u w:color="000000" w:themeColor="text1"/>
        </w:rPr>
        <w:t>d</w:t>
      </w:r>
      <w:r w:rsidRPr="00E048B1">
        <w:rPr>
          <w:color w:val="000000" w:themeColor="text1"/>
          <w:u w:color="000000" w:themeColor="text1"/>
        </w:rPr>
        <w:t xml:space="preserve"> a total economic impact of </w:t>
      </w:r>
      <w:r w:rsidRPr="00E048B1">
        <w:rPr>
          <w:color w:val="000000" w:themeColor="text1"/>
          <w:u w:color="000000" w:themeColor="text1"/>
        </w:rPr>
        <w:lastRenderedPageBreak/>
        <w:t>over seven billion dollars, employ</w:t>
      </w:r>
      <w:r w:rsidR="00AF53E8">
        <w:rPr>
          <w:color w:val="000000" w:themeColor="text1"/>
          <w:u w:color="000000" w:themeColor="text1"/>
        </w:rPr>
        <w:t>ed nearly eighty-</w:t>
      </w:r>
      <w:r w:rsidRPr="00E048B1">
        <w:rPr>
          <w:color w:val="000000" w:themeColor="text1"/>
          <w:u w:color="000000" w:themeColor="text1"/>
        </w:rPr>
        <w:t>one thousand South Carolinians, and generat</w:t>
      </w:r>
      <w:r w:rsidR="00AF53E8">
        <w:rPr>
          <w:color w:val="000000" w:themeColor="text1"/>
          <w:u w:color="000000" w:themeColor="text1"/>
        </w:rPr>
        <w:t xml:space="preserve">ed </w:t>
      </w:r>
      <w:r w:rsidRPr="00E048B1">
        <w:rPr>
          <w:color w:val="000000" w:themeColor="text1"/>
          <w:u w:color="000000" w:themeColor="text1"/>
        </w:rPr>
        <w:t xml:space="preserve">over two billion dollars in salary and wages;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AF53E8">
        <w:rPr>
          <w:color w:val="000000" w:themeColor="text1"/>
          <w:u w:color="000000" w:themeColor="text1"/>
        </w:rPr>
        <w:t>-</w:t>
      </w:r>
      <w:r w:rsidRPr="00E048B1">
        <w:rPr>
          <w:color w:val="000000" w:themeColor="text1"/>
          <w:u w:color="000000" w:themeColor="text1"/>
        </w:rPr>
        <w:t>three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according to a 2008 University of South Carolina study, commercial fishing in South Carolina had a total e</w:t>
      </w:r>
      <w:r w:rsidR="00AF53E8">
        <w:rPr>
          <w:color w:val="000000" w:themeColor="text1"/>
          <w:u w:color="000000" w:themeColor="text1"/>
        </w:rPr>
        <w:t>conomic impact of nearly thirty-</w:t>
      </w:r>
      <w:r w:rsidRPr="00E048B1">
        <w:rPr>
          <w:color w:val="000000" w:themeColor="text1"/>
          <w:u w:color="000000" w:themeColor="text1"/>
        </w:rPr>
        <w:t>four million dollars, employed nearly seven hundred South Carolinians, and generated nearly thirteen million dollars in salary and wages;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any area closed to fishing off the coast of South Carolina under consideration by the SAFMC is unjustifiable and would cause severe economic hardship to the State and its coastal counties, including significant job loss at a time when job creation is badly needed and is a priority for the State; and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any area closed to fishing off the coast of South Carolina will result in excessive fishing pressure on the remaining open areas, causing localized depletion of fish species, further seriously impacting fishermen, employment, and the local economy;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Whereas, the State of South Carolina, through the </w:t>
      </w:r>
      <w:r w:rsidR="00AF53E8">
        <w:rPr>
          <w:color w:val="000000" w:themeColor="text1"/>
          <w:u w:color="000000" w:themeColor="text1"/>
        </w:rPr>
        <w:t xml:space="preserve">Department of Natural Resources, </w:t>
      </w:r>
      <w:r w:rsidRPr="00E048B1">
        <w:rPr>
          <w:color w:val="000000" w:themeColor="text1"/>
          <w:u w:color="000000" w:themeColor="text1"/>
        </w:rPr>
        <w:t xml:space="preserve">has a vote on the SAFMC; and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Whereas, South Carolina has two additional representatives that are voting members of the SAFMC.  Now, therefore,</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resolved by the Senate, the House of Representatives concurring:</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That the General Assembly of </w:t>
      </w:r>
      <w:r w:rsidR="00AF53E8">
        <w:rPr>
          <w:color w:val="000000" w:themeColor="text1"/>
          <w:u w:color="000000" w:themeColor="text1"/>
        </w:rPr>
        <w:t xml:space="preserve">the State of </w:t>
      </w:r>
      <w:r w:rsidRPr="00E048B1">
        <w:rPr>
          <w:color w:val="000000" w:themeColor="text1"/>
          <w:u w:color="000000" w:themeColor="text1"/>
        </w:rPr>
        <w:t xml:space="preserve">South Carolina opposes any areas closed to fishing off the coast of South Carolina associated with the SAFMC’s proposed amendment to the Fishery Management Plan for the Snapper Grouper Fishery of the South Atlantic Region.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lastRenderedPageBreak/>
        <w:t xml:space="preserve">Be it further resolved that the General Assembly of </w:t>
      </w:r>
      <w:r w:rsidR="00F8376D">
        <w:rPr>
          <w:color w:val="000000" w:themeColor="text1"/>
          <w:u w:color="000000" w:themeColor="text1"/>
        </w:rPr>
        <w:t xml:space="preserve">the State of </w:t>
      </w:r>
      <w:r w:rsidRPr="00E048B1">
        <w:rPr>
          <w:color w:val="000000" w:themeColor="text1"/>
          <w:u w:color="000000" w:themeColor="text1"/>
        </w:rPr>
        <w:t xml:space="preserve">South Carolina urges the SAFMC to not adopt any amendment that includes any areas be closed to any type of fishing off the coast of South Carolina and directs that the Department of Natural Resources vote be cast accordingly. </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 xml:space="preserve">Be it further resolved that the two other representatives of South Carolina on the SAFMC are strongly urged by the General Assembly to also cast votes in opposition to any amendment that will result in any area of the </w:t>
      </w:r>
      <w:r w:rsidR="00F8376D">
        <w:rPr>
          <w:color w:val="000000" w:themeColor="text1"/>
          <w:u w:color="000000" w:themeColor="text1"/>
        </w:rPr>
        <w:t>s</w:t>
      </w:r>
      <w:r w:rsidRPr="00E048B1">
        <w:rPr>
          <w:color w:val="000000" w:themeColor="text1"/>
          <w:u w:color="000000" w:themeColor="text1"/>
        </w:rPr>
        <w:t>tate’s coast being closed to fishing of any kind.</w:t>
      </w: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7625" w:rsidRPr="00E048B1" w:rsidRDefault="006D7625" w:rsidP="006D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48B1">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8E0C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0CEA" w:rsidRDefault="008E0CEA" w:rsidP="008E0CEA">
      <w:pPr>
        <w:suppressAutoHyphens/>
        <w:jc w:val="both"/>
        <w:rPr>
          <w:rFonts w:eastAsia="Times New Roman"/>
        </w:rPr>
      </w:pPr>
    </w:p>
    <w:sectPr w:rsidR="008E0CEA" w:rsidSect="008E0C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7B9" w:rsidRDefault="002657B9" w:rsidP="00522CE0">
      <w:r>
        <w:separator/>
      </w:r>
    </w:p>
  </w:endnote>
  <w:endnote w:type="continuationSeparator" w:id="0">
    <w:p w:rsidR="002657B9" w:rsidRDefault="002657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C18C71-EA52-402F-8AB3-8F7E023430D0}"/>
    <w:embedBold r:id="rId2" w:fontKey="{77469635-4BBF-4AFC-9F9D-204F60E99E70}"/>
  </w:font>
  <w:font w:name="Calibri">
    <w:panose1 w:val="020F0502020204030204"/>
    <w:charset w:val="00"/>
    <w:family w:val="swiss"/>
    <w:pitch w:val="variable"/>
    <w:sig w:usb0="A00002EF" w:usb1="4000207B" w:usb2="00000000" w:usb3="00000000" w:csb0="0000009F" w:csb1="00000000"/>
    <w:embedRegular r:id="rId3" w:fontKey="{39BFFE3C-88BE-4AE6-98C9-A22452D273D4}"/>
  </w:font>
  <w:font w:name="Cambria">
    <w:panose1 w:val="02040503050406030204"/>
    <w:charset w:val="00"/>
    <w:family w:val="roman"/>
    <w:pitch w:val="variable"/>
    <w:sig w:usb0="A00002EF" w:usb1="4000004B" w:usb2="00000000" w:usb3="00000000" w:csb0="0000009F" w:csb1="00000000"/>
    <w:embedRegular r:id="rId4" w:fontKey="{ADBF677C-0F3D-4B1C-8903-254E29149F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60" w:rsidRPr="008E0CEA" w:rsidRDefault="008E0CEA" w:rsidP="008E0CEA">
    <w:pPr>
      <w:pStyle w:val="Footer"/>
      <w:tabs>
        <w:tab w:val="clear" w:pos="4680"/>
        <w:tab w:val="clear" w:pos="9360"/>
        <w:tab w:val="center" w:pos="2995"/>
      </w:tabs>
      <w:spacing w:before="120"/>
    </w:pPr>
    <w:r>
      <w:t>[1095]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7B9" w:rsidRDefault="002657B9" w:rsidP="00522CE0">
      <w:r>
        <w:separator/>
      </w:r>
    </w:p>
  </w:footnote>
  <w:footnote w:type="continuationSeparator" w:id="0">
    <w:p w:rsidR="002657B9" w:rsidRDefault="002657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RED .EBD.REC"/>
    <w:docVar w:name="CoverAttorneyInitials" w:val="EBD"/>
    <w:docVar w:name="CoverAttorneyLastName" w:val="Donaldson"/>
    <w:docVar w:name="CoverBillType" w:val="c"/>
    <w:docVar w:name="CoverSenator" w:val="REC"/>
    <w:docVar w:name="dvBillNumber" w:val="1095"/>
    <w:docVar w:name="dvBillNumberPrefix" w:val="S. "/>
    <w:docVar w:name="dvOriginalBody" w:val="Senate"/>
    <w:docVar w:name="fulldraftpath" w:val="L:\S-RES\REC\012RED .EBD.REC.DOCX"/>
    <w:docVar w:name="NameofBody" w:val="S"/>
    <w:docVar w:name="vgroup2" w:val="S-RES"/>
  </w:docVars>
  <w:rsids>
    <w:rsidRoot w:val="00912489"/>
    <w:rsid w:val="00042AC1"/>
    <w:rsid w:val="00046516"/>
    <w:rsid w:val="0007601D"/>
    <w:rsid w:val="000B0720"/>
    <w:rsid w:val="000B5EAF"/>
    <w:rsid w:val="00170561"/>
    <w:rsid w:val="00186AC9"/>
    <w:rsid w:val="00197DF1"/>
    <w:rsid w:val="001B3DD9"/>
    <w:rsid w:val="001B7E5D"/>
    <w:rsid w:val="001D3BAC"/>
    <w:rsid w:val="00245C4E"/>
    <w:rsid w:val="002657B9"/>
    <w:rsid w:val="00286B09"/>
    <w:rsid w:val="002B1E70"/>
    <w:rsid w:val="002C1321"/>
    <w:rsid w:val="002C5896"/>
    <w:rsid w:val="002D3BED"/>
    <w:rsid w:val="00307C2B"/>
    <w:rsid w:val="00383247"/>
    <w:rsid w:val="003D6E2B"/>
    <w:rsid w:val="003D7628"/>
    <w:rsid w:val="003E7597"/>
    <w:rsid w:val="00450668"/>
    <w:rsid w:val="004952FA"/>
    <w:rsid w:val="004B2250"/>
    <w:rsid w:val="004B6A22"/>
    <w:rsid w:val="004D7F37"/>
    <w:rsid w:val="00522CE0"/>
    <w:rsid w:val="00565148"/>
    <w:rsid w:val="00593361"/>
    <w:rsid w:val="005A5017"/>
    <w:rsid w:val="005A648C"/>
    <w:rsid w:val="005B7F52"/>
    <w:rsid w:val="005F1745"/>
    <w:rsid w:val="006C74EA"/>
    <w:rsid w:val="006D7625"/>
    <w:rsid w:val="00720D40"/>
    <w:rsid w:val="007318D4"/>
    <w:rsid w:val="007622B0"/>
    <w:rsid w:val="00765784"/>
    <w:rsid w:val="007965EA"/>
    <w:rsid w:val="007A4390"/>
    <w:rsid w:val="007E5CB7"/>
    <w:rsid w:val="008314D2"/>
    <w:rsid w:val="008B2F42"/>
    <w:rsid w:val="008E0CEA"/>
    <w:rsid w:val="008E185F"/>
    <w:rsid w:val="008F023B"/>
    <w:rsid w:val="00904C52"/>
    <w:rsid w:val="00904E16"/>
    <w:rsid w:val="00912489"/>
    <w:rsid w:val="009162B3"/>
    <w:rsid w:val="00927C62"/>
    <w:rsid w:val="00983951"/>
    <w:rsid w:val="00984124"/>
    <w:rsid w:val="00984640"/>
    <w:rsid w:val="00995C37"/>
    <w:rsid w:val="009C118A"/>
    <w:rsid w:val="009C2E60"/>
    <w:rsid w:val="009D29EA"/>
    <w:rsid w:val="00A02011"/>
    <w:rsid w:val="00A4011E"/>
    <w:rsid w:val="00A86015"/>
    <w:rsid w:val="00A9594E"/>
    <w:rsid w:val="00AC74CE"/>
    <w:rsid w:val="00AE59C8"/>
    <w:rsid w:val="00AF53E8"/>
    <w:rsid w:val="00B10098"/>
    <w:rsid w:val="00B5790D"/>
    <w:rsid w:val="00B945C5"/>
    <w:rsid w:val="00BA20EA"/>
    <w:rsid w:val="00BB5AFC"/>
    <w:rsid w:val="00BC0A56"/>
    <w:rsid w:val="00C45366"/>
    <w:rsid w:val="00C57023"/>
    <w:rsid w:val="00C74052"/>
    <w:rsid w:val="00CB187A"/>
    <w:rsid w:val="00CC0EC7"/>
    <w:rsid w:val="00D1088B"/>
    <w:rsid w:val="00D156D2"/>
    <w:rsid w:val="00D677BC"/>
    <w:rsid w:val="00D86943"/>
    <w:rsid w:val="00DA47B9"/>
    <w:rsid w:val="00DB3DC8"/>
    <w:rsid w:val="00DB7AE2"/>
    <w:rsid w:val="00E058D3"/>
    <w:rsid w:val="00E76AD9"/>
    <w:rsid w:val="00E91E2F"/>
    <w:rsid w:val="00EA3546"/>
    <w:rsid w:val="00EB47AE"/>
    <w:rsid w:val="00EC34E1"/>
    <w:rsid w:val="00F0234A"/>
    <w:rsid w:val="00F52959"/>
    <w:rsid w:val="00F55884"/>
    <w:rsid w:val="00F8376D"/>
    <w:rsid w:val="00FA3E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2010-01-26T17:37:00Z</dcterms:created>
  <dcterms:modified xsi:type="dcterms:W3CDTF">2010-01-26T17:37:00Z</dcterms:modified>
</cp:coreProperties>
</file>