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4447A4" w:rsidRPr="004447A4">
        <w:rPr>
          <w:strike/>
        </w:rPr>
        <w:t>‘</w:t>
      </w:r>
      <w:r w:rsidRPr="00B72116">
        <w:rPr>
          <w:strike/>
        </w:rPr>
        <w:t>Practice of soil classifying and practice of professional soil classifying</w:t>
      </w:r>
      <w:r w:rsidR="004447A4" w:rsidRPr="004447A4">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w:t>
      </w:r>
      <w:r w:rsidR="00B77DC5" w:rsidRPr="00DD6744">
        <w:rPr>
          <w:color w:val="000000" w:themeColor="text1"/>
          <w:u w:val="single" w:color="000000" w:themeColor="text1"/>
        </w:rPr>
        <w:lastRenderedPageBreak/>
        <w:t>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36.</w:t>
      </w: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(A)(1)</w:t>
      </w:r>
      <w:r w:rsidRPr="00DD6744">
        <w:rPr>
          <w:color w:val="000000" w:themeColor="text1"/>
          <w:u w:color="000000" w:themeColor="text1"/>
        </w:rPr>
        <w:tab/>
      </w:r>
      <w:r w:rsidR="00B77DC5" w:rsidRPr="00DD6744">
        <w:rPr>
          <w:color w:val="000000" w:themeColor="text1"/>
          <w:u w:val="single" w:color="000000" w:themeColor="text1"/>
        </w:rPr>
        <w:t>The department shall issue a license upon payment of the license fee</w:t>
      </w:r>
      <w:r w:rsidR="001B0417">
        <w:rPr>
          <w:color w:val="000000" w:themeColor="text1"/>
          <w:u w:val="single" w:color="000000" w:themeColor="text1"/>
        </w:rPr>
        <w:t>,</w:t>
      </w:r>
      <w:r w:rsidR="00B77DC5" w:rsidRPr="00DD6744">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B77DC5" w:rsidRPr="00DD6744">
        <w:rPr>
          <w:color w:val="000000" w:themeColor="text1"/>
          <w:u w:val="single" w:color="000000" w:themeColor="text1"/>
        </w:rPr>
        <w:t xml:space="preserve"> to an applicant who in the opinion of the department has met the requirements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The issuance of a license by the department is prima facie evidence that the person named is entitled to all rights and privileges of a professional soil classifier during the term for which the </w:t>
      </w:r>
      <w:r w:rsidR="0059413D" w:rsidRPr="00DD6744">
        <w:rPr>
          <w:color w:val="000000" w:themeColor="text1"/>
          <w:u w:val="single" w:color="000000" w:themeColor="text1"/>
        </w:rPr>
        <w:t>license</w:t>
      </w:r>
      <w:r w:rsidR="00B77DC5" w:rsidRPr="00DD6744">
        <w:rPr>
          <w:color w:val="000000" w:themeColor="text1"/>
          <w:u w:val="single" w:color="000000" w:themeColor="text1"/>
        </w:rPr>
        <w:t xml:space="preserve"> is valid if </w:t>
      </w:r>
      <w:r w:rsidR="00F357A2" w:rsidRPr="00DD6744">
        <w:rPr>
          <w:color w:val="000000" w:themeColor="text1"/>
          <w:u w:val="single" w:color="000000" w:themeColor="text1"/>
        </w:rPr>
        <w:t>the license</w:t>
      </w:r>
      <w:r w:rsidR="00B77DC5" w:rsidRPr="00DD6744">
        <w:rPr>
          <w:color w:val="000000" w:themeColor="text1"/>
          <w:u w:val="single" w:color="000000" w:themeColor="text1"/>
        </w:rPr>
        <w:t xml:space="preserve"> has not been revoked or suspended.</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9413D" w:rsidRPr="00DD6744">
        <w:rPr>
          <w:color w:val="000000" w:themeColor="text1"/>
          <w:u w:val="single" w:color="000000" w:themeColor="text1"/>
        </w:rPr>
        <w:t>(B)</w:t>
      </w:r>
      <w:r w:rsidRPr="00DD6744">
        <w:rPr>
          <w:color w:val="000000" w:themeColor="text1"/>
          <w:u w:color="000000" w:themeColor="text1"/>
        </w:rPr>
        <w:tab/>
      </w:r>
      <w:r w:rsidR="0059413D" w:rsidRPr="00DD6744">
        <w:rPr>
          <w:color w:val="000000" w:themeColor="text1"/>
          <w:u w:val="single" w:color="000000" w:themeColor="text1"/>
        </w:rPr>
        <w:t>The department shall issue a certificate as a soil</w:t>
      </w:r>
      <w:r w:rsidR="004447A4">
        <w:rPr>
          <w:color w:val="000000" w:themeColor="text1"/>
          <w:u w:val="single" w:color="000000" w:themeColor="text1"/>
        </w:rPr>
        <w:noBreakHyphen/>
      </w:r>
      <w:r w:rsidR="0059413D" w:rsidRPr="00DD6744">
        <w:rPr>
          <w:color w:val="000000" w:themeColor="text1"/>
          <w:u w:val="single" w:color="000000" w:themeColor="text1"/>
        </w:rPr>
        <w:t>classifier</w:t>
      </w:r>
      <w:r w:rsidR="004447A4">
        <w:rPr>
          <w:color w:val="000000" w:themeColor="text1"/>
          <w:u w:val="single" w:color="000000" w:themeColor="text1"/>
        </w:rPr>
        <w:noBreakHyphen/>
      </w:r>
      <w:r w:rsidR="0059413D" w:rsidRPr="00DD6744">
        <w:rPr>
          <w:color w:val="000000" w:themeColor="text1"/>
          <w:u w:val="single" w:color="000000" w:themeColor="text1"/>
        </w:rPr>
        <w:t>in</w:t>
      </w:r>
      <w:r w:rsidR="004447A4">
        <w:rPr>
          <w:color w:val="000000" w:themeColor="text1"/>
          <w:u w:val="single" w:color="000000" w:themeColor="text1"/>
        </w:rPr>
        <w:noBreakHyphen/>
      </w:r>
      <w:r w:rsidR="0059413D" w:rsidRPr="00DD6744">
        <w:rPr>
          <w:color w:val="000000" w:themeColor="text1"/>
          <w:u w:val="single" w:color="000000" w:themeColor="text1"/>
        </w:rPr>
        <w:t>training upon payment of the certificate fee</w:t>
      </w:r>
      <w:r w:rsidR="001B0417">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59413D" w:rsidRPr="00DD6744">
        <w:rPr>
          <w:color w:val="000000" w:themeColor="text1"/>
          <w:u w:val="single" w:color="000000" w:themeColor="text1"/>
        </w:rPr>
        <w:t xml:space="preserve"> to an applicant who in the opinion of the department has met the requirements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60.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 addition to the powers </w:t>
      </w:r>
      <w:r w:rsidR="00B304F6" w:rsidRPr="00DD6744">
        <w:rPr>
          <w:color w:val="000000" w:themeColor="text1"/>
          <w:u w:val="single" w:color="000000" w:themeColor="text1"/>
        </w:rPr>
        <w:t xml:space="preserve">provided </w:t>
      </w:r>
      <w:r w:rsidR="003C4594" w:rsidRPr="00DD6744">
        <w:rPr>
          <w:color w:val="000000" w:themeColor="text1"/>
          <w:u w:val="single" w:color="000000" w:themeColor="text1"/>
        </w:rPr>
        <w:t>for</w:t>
      </w:r>
      <w:r w:rsidR="00B304F6" w:rsidRPr="00DD6744">
        <w:rPr>
          <w:color w:val="000000" w:themeColor="text1"/>
          <w:u w:val="single" w:color="000000" w:themeColor="text1"/>
        </w:rPr>
        <w:t xml:space="preserve"> </w:t>
      </w:r>
      <w:r w:rsidR="003C4594" w:rsidRPr="00DD6744">
        <w:rPr>
          <w:color w:val="000000" w:themeColor="text1"/>
          <w:u w:val="single" w:color="000000" w:themeColor="text1"/>
        </w:rPr>
        <w:t>in</w:t>
      </w:r>
      <w:r w:rsidR="00B304F6" w:rsidRPr="00DD6744">
        <w:rPr>
          <w:color w:val="000000" w:themeColor="text1"/>
          <w:u w:val="single" w:color="000000" w:themeColor="text1"/>
        </w:rPr>
        <w:t xml:space="preserve"> Chapter 1, the d</w:t>
      </w:r>
      <w:r w:rsidR="00B77DC5" w:rsidRPr="00DD6744">
        <w:rPr>
          <w:color w:val="000000" w:themeColor="text1"/>
          <w:u w:val="single" w:color="000000" w:themeColor="text1"/>
        </w:rPr>
        <w:t>epartment may promulgate regulations</w:t>
      </w:r>
      <w:r w:rsidR="001B0417">
        <w:rPr>
          <w:color w:val="000000" w:themeColor="text1"/>
          <w:u w:val="single" w:color="000000" w:themeColor="text1"/>
        </w:rPr>
        <w:t xml:space="preserve"> pursuant to the Administrative Procedures Act</w:t>
      </w:r>
      <w:r w:rsidR="00B77DC5" w:rsidRPr="00DD6744">
        <w:rPr>
          <w:color w:val="000000" w:themeColor="text1"/>
          <w:u w:val="single" w:color="000000" w:themeColor="text1"/>
        </w:rPr>
        <w:t xml:space="preserve"> including but not limited to</w:t>
      </w:r>
      <w:r w:rsidR="001B0417">
        <w:rPr>
          <w:color w:val="000000" w:themeColor="text1"/>
          <w:u w:val="single" w:color="000000" w:themeColor="text1"/>
        </w:rPr>
        <w:t>,</w:t>
      </w:r>
      <w:r w:rsidR="00B77DC5" w:rsidRPr="00DD6744">
        <w:rPr>
          <w:color w:val="000000" w:themeColor="text1"/>
          <w:u w:val="single" w:color="000000" w:themeColor="text1"/>
        </w:rPr>
        <w:t xml:space="preserve"> a </w:t>
      </w:r>
      <w:r w:rsidR="003C4594" w:rsidRPr="00DD6744">
        <w:rPr>
          <w:color w:val="000000" w:themeColor="text1"/>
          <w:u w:val="single" w:color="000000" w:themeColor="text1"/>
        </w:rPr>
        <w:t>c</w:t>
      </w:r>
      <w:r w:rsidR="00B77DC5" w:rsidRPr="00DD6744">
        <w:rPr>
          <w:color w:val="000000" w:themeColor="text1"/>
          <w:u w:val="single" w:color="000000" w:themeColor="text1"/>
        </w:rPr>
        <w:t xml:space="preserve">ode of </w:t>
      </w:r>
      <w:r w:rsidR="003C4594" w:rsidRPr="00DD6744">
        <w:rPr>
          <w:color w:val="000000" w:themeColor="text1"/>
          <w:u w:val="single" w:color="000000" w:themeColor="text1"/>
        </w:rPr>
        <w:t>e</w:t>
      </w:r>
      <w:r w:rsidR="00B77DC5" w:rsidRPr="00DD6744">
        <w:rPr>
          <w:color w:val="000000" w:themeColor="text1"/>
          <w:u w:val="single" w:color="000000" w:themeColor="text1"/>
        </w:rPr>
        <w:t>thics for licensees</w:t>
      </w:r>
      <w:r w:rsidR="001B0417">
        <w:rPr>
          <w:color w:val="000000" w:themeColor="text1"/>
          <w:u w:val="single" w:color="000000" w:themeColor="text1"/>
        </w:rPr>
        <w:t xml:space="preserve"> and the establishment of fees for licensure</w:t>
      </w:r>
      <w:r w:rsidR="00EB7311">
        <w:rPr>
          <w:color w:val="000000" w:themeColor="text1"/>
          <w:u w:val="single" w:color="000000" w:themeColor="text1"/>
        </w:rPr>
        <w:t xml:space="preserve"> and certification</w:t>
      </w:r>
      <w:r w:rsidR="001B0417">
        <w:rPr>
          <w:color w:val="000000" w:themeColor="text1"/>
          <w:u w:val="single" w:color="000000" w:themeColor="text1"/>
        </w:rPr>
        <w:t xml:space="preserve"> and other fees as may be determined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person against whom a cost or fine is levied is eligible for the </w:t>
      </w:r>
      <w:r w:rsidR="00B77DC5" w:rsidRPr="00DD6744">
        <w:rPr>
          <w:color w:val="000000" w:themeColor="text1"/>
          <w:u w:val="single" w:color="000000" w:themeColor="text1"/>
        </w:rPr>
        <w:lastRenderedPageBreak/>
        <w:t xml:space="preserve">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r w:rsidR="000C7A76"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provisions or applications of this statute which can be given effect </w:t>
      </w:r>
      <w:r w:rsidR="00B77DC5" w:rsidRPr="00DD6744">
        <w:rPr>
          <w:color w:val="000000" w:themeColor="text1"/>
          <w:u w:val="single" w:color="000000" w:themeColor="text1"/>
        </w:rPr>
        <w:lastRenderedPageBreak/>
        <w:t xml:space="preserve">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8A0434">
      <w:pPr>
        <w:suppressAutoHyphens/>
      </w:pPr>
    </w:p>
    <w:sectPr w:rsidR="008A0434" w:rsidSect="008A04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0BE" w:rsidRDefault="00D900BE" w:rsidP="009F0C77">
      <w:r>
        <w:separator/>
      </w:r>
    </w:p>
  </w:endnote>
  <w:endnote w:type="continuationSeparator" w:id="0">
    <w:p w:rsidR="00D900BE" w:rsidRDefault="00D900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BB7EFD-D21E-45FA-8024-ECA56C18620D}"/>
    <w:embedBold r:id="rId2" w:fontKey="{817DB756-9FC9-409B-9189-43BB9E87EF12}"/>
  </w:font>
  <w:font w:name="Calibri">
    <w:panose1 w:val="020F0502020204030204"/>
    <w:charset w:val="00"/>
    <w:family w:val="swiss"/>
    <w:pitch w:val="variable"/>
    <w:sig w:usb0="A00002EF" w:usb1="4000207B" w:usb2="00000000" w:usb3="00000000" w:csb0="0000009F" w:csb1="00000000"/>
    <w:embedRegular r:id="rId3" w:fontKey="{220EEADD-702A-4E91-91D6-512E55EE9970}"/>
  </w:font>
  <w:font w:name="Tahoma">
    <w:panose1 w:val="020B0604030504040204"/>
    <w:charset w:val="00"/>
    <w:family w:val="swiss"/>
    <w:pitch w:val="variable"/>
    <w:sig w:usb0="61002A87" w:usb1="80000000" w:usb2="00000008" w:usb3="00000000" w:csb0="000101FF" w:csb1="00000000"/>
    <w:embedRegular r:id="rId4" w:fontKey="{DD4CB67C-7C2B-43AA-8FFB-C1A4C28D4678}"/>
  </w:font>
  <w:font w:name="Cambria">
    <w:panose1 w:val="02040503050406030204"/>
    <w:charset w:val="00"/>
    <w:family w:val="roman"/>
    <w:pitch w:val="variable"/>
    <w:sig w:usb0="A00002EF" w:usb1="4000004B" w:usb2="00000000" w:usb3="00000000" w:csb0="0000009F" w:csb1="00000000"/>
    <w:embedRegular r:id="rId5" w:fontKey="{B24FCAED-F2C6-442F-8019-EAA56CAAE0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AD4" w:rsidRPr="008A0434" w:rsidRDefault="008A0434" w:rsidP="008A0434">
    <w:pPr>
      <w:pStyle w:val="Footer"/>
      <w:tabs>
        <w:tab w:val="clear" w:pos="4680"/>
        <w:tab w:val="clear" w:pos="9360"/>
        <w:tab w:val="center" w:pos="2995"/>
      </w:tabs>
      <w:spacing w:before="120"/>
    </w:pPr>
    <w:r>
      <w:t>[1148]</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0BE" w:rsidRDefault="00D900BE" w:rsidP="009F0C77">
      <w:r>
        <w:separator/>
      </w:r>
    </w:p>
  </w:footnote>
  <w:footnote w:type="continuationSeparator" w:id="0">
    <w:p w:rsidR="00D900BE" w:rsidRDefault="00D900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65A1"/>
    <w:rsid w:val="000C251B"/>
    <w:rsid w:val="000C7A76"/>
    <w:rsid w:val="000E1785"/>
    <w:rsid w:val="001023A4"/>
    <w:rsid w:val="0010776B"/>
    <w:rsid w:val="00133E66"/>
    <w:rsid w:val="00134ACF"/>
    <w:rsid w:val="00144E15"/>
    <w:rsid w:val="001A4A62"/>
    <w:rsid w:val="001A681E"/>
    <w:rsid w:val="001B0417"/>
    <w:rsid w:val="001D08F2"/>
    <w:rsid w:val="001E1F48"/>
    <w:rsid w:val="001F448C"/>
    <w:rsid w:val="002037CA"/>
    <w:rsid w:val="002047A2"/>
    <w:rsid w:val="002321B6"/>
    <w:rsid w:val="0023696B"/>
    <w:rsid w:val="00250967"/>
    <w:rsid w:val="002759C5"/>
    <w:rsid w:val="00277DEE"/>
    <w:rsid w:val="00280D88"/>
    <w:rsid w:val="00294ABE"/>
    <w:rsid w:val="002A3EB4"/>
    <w:rsid w:val="002E4D83"/>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53C04"/>
    <w:rsid w:val="00756946"/>
    <w:rsid w:val="00757F80"/>
    <w:rsid w:val="00771EEC"/>
    <w:rsid w:val="00786819"/>
    <w:rsid w:val="007A325A"/>
    <w:rsid w:val="007F1523"/>
    <w:rsid w:val="007F509E"/>
    <w:rsid w:val="007F5799"/>
    <w:rsid w:val="007F6947"/>
    <w:rsid w:val="0083003C"/>
    <w:rsid w:val="00834C0C"/>
    <w:rsid w:val="00872729"/>
    <w:rsid w:val="008A0434"/>
    <w:rsid w:val="008F4429"/>
    <w:rsid w:val="009157E4"/>
    <w:rsid w:val="009352BB"/>
    <w:rsid w:val="00944AD9"/>
    <w:rsid w:val="00990668"/>
    <w:rsid w:val="00995FAE"/>
    <w:rsid w:val="009F0C77"/>
    <w:rsid w:val="009F4DD1"/>
    <w:rsid w:val="00A64E80"/>
    <w:rsid w:val="00A741D9"/>
    <w:rsid w:val="00A9741D"/>
    <w:rsid w:val="00AD4B17"/>
    <w:rsid w:val="00B26FA6"/>
    <w:rsid w:val="00B304F6"/>
    <w:rsid w:val="00B741CB"/>
    <w:rsid w:val="00B77DC5"/>
    <w:rsid w:val="00B934F3"/>
    <w:rsid w:val="00BB6347"/>
    <w:rsid w:val="00BD2134"/>
    <w:rsid w:val="00BE18D5"/>
    <w:rsid w:val="00C038D8"/>
    <w:rsid w:val="00C045DD"/>
    <w:rsid w:val="00C3136F"/>
    <w:rsid w:val="00C3483A"/>
    <w:rsid w:val="00C64D31"/>
    <w:rsid w:val="00C74E9D"/>
    <w:rsid w:val="00C82FD3"/>
    <w:rsid w:val="00CB0E61"/>
    <w:rsid w:val="00CC6B7B"/>
    <w:rsid w:val="00CD3619"/>
    <w:rsid w:val="00CF4447"/>
    <w:rsid w:val="00D405E7"/>
    <w:rsid w:val="00D41D56"/>
    <w:rsid w:val="00D6260D"/>
    <w:rsid w:val="00D6662B"/>
    <w:rsid w:val="00D900BE"/>
    <w:rsid w:val="00D95E2F"/>
    <w:rsid w:val="00D970A9"/>
    <w:rsid w:val="00DB151A"/>
    <w:rsid w:val="00DB27AD"/>
    <w:rsid w:val="00DB3AC0"/>
    <w:rsid w:val="00DD6744"/>
    <w:rsid w:val="00DE68F0"/>
    <w:rsid w:val="00DF3845"/>
    <w:rsid w:val="00DF7E17"/>
    <w:rsid w:val="00E56B24"/>
    <w:rsid w:val="00EB00A2"/>
    <w:rsid w:val="00EB1BF3"/>
    <w:rsid w:val="00EB7311"/>
    <w:rsid w:val="00EF0B39"/>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4284F-5B58-46DB-92C9-2E0E37C4E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5883</Words>
  <Characters>33536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2010-02-03T22:30:00Z</cp:lastPrinted>
  <dcterms:created xsi:type="dcterms:W3CDTF">2010-02-09T17:24:00Z</dcterms:created>
  <dcterms:modified xsi:type="dcterms:W3CDTF">2010-02-09T17:24:00Z</dcterms:modified>
</cp:coreProperties>
</file>