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80DCB" w:rsidRDefault="00280DCB" w:rsidP="002A3EB4">
      <w:pPr>
        <w:pStyle w:val="BillDots"/>
      </w:pPr>
      <w:r>
        <w:rPr>
          <w:strike/>
        </w:rPr>
        <w:t>Indicates Matter Stricken</w:t>
      </w:r>
    </w:p>
    <w:p w:rsidR="00280DCB" w:rsidRPr="00280DCB" w:rsidRDefault="00280DCB" w:rsidP="002A3EB4">
      <w:pPr>
        <w:pStyle w:val="BillDots"/>
      </w:pPr>
      <w:r>
        <w:rPr>
          <w:u w:val="single"/>
        </w:rPr>
        <w:t>Indicates New Matter</w:t>
      </w:r>
    </w:p>
    <w:p w:rsidR="00280DCB" w:rsidRDefault="00280DCB" w:rsidP="002A3EB4">
      <w:pPr>
        <w:pStyle w:val="BillDots"/>
      </w:pPr>
    </w:p>
    <w:p w:rsidR="00280DCB" w:rsidRDefault="00280DCB" w:rsidP="002A3EB4">
      <w:pPr>
        <w:pStyle w:val="BillDots"/>
      </w:pPr>
      <w:r>
        <w:t>COMMITTEE REPORT</w:t>
      </w:r>
    </w:p>
    <w:p w:rsidR="00280DCB" w:rsidRDefault="00280DCB" w:rsidP="002A3EB4">
      <w:pPr>
        <w:pStyle w:val="BillDots"/>
      </w:pPr>
      <w:r>
        <w:t>April 27, 2010</w:t>
      </w:r>
    </w:p>
    <w:p w:rsidR="00280DCB" w:rsidRDefault="00280DCB" w:rsidP="002A3EB4">
      <w:pPr>
        <w:pStyle w:val="BillDots"/>
      </w:pPr>
    </w:p>
    <w:p w:rsidR="00280DCB" w:rsidRPr="00280DCB" w:rsidRDefault="00280DCB" w:rsidP="00280DCB">
      <w:pPr>
        <w:pStyle w:val="BillDots"/>
        <w:tabs>
          <w:tab w:val="clear" w:pos="216"/>
          <w:tab w:val="clear" w:pos="432"/>
          <w:tab w:val="clear" w:pos="648"/>
          <w:tab w:val="clear" w:pos="864"/>
          <w:tab w:val="clear" w:pos="1080"/>
          <w:tab w:val="clear" w:pos="1296"/>
          <w:tab w:val="clear" w:pos="5904"/>
          <w:tab w:val="right" w:pos="5933"/>
        </w:tabs>
      </w:pPr>
      <w:r>
        <w:tab/>
      </w:r>
      <w:r>
        <w:rPr>
          <w:b/>
          <w:sz w:val="36"/>
        </w:rPr>
        <w:t>S. 1149</w:t>
      </w:r>
    </w:p>
    <w:p w:rsidR="00280DCB" w:rsidRDefault="00280DCB" w:rsidP="002A3EB4">
      <w:pPr>
        <w:pStyle w:val="BillDots"/>
      </w:pPr>
    </w:p>
    <w:p w:rsidR="00280DCB" w:rsidRDefault="00280DCB" w:rsidP="00280DCB">
      <w:pPr>
        <w:pStyle w:val="BillDots"/>
        <w:jc w:val="center"/>
      </w:pPr>
      <w:r>
        <w:t xml:space="preserve">Introduced by </w:t>
      </w:r>
      <w:r w:rsidRPr="00BD3DC2">
        <w:t>Senator Cleary</w:t>
      </w:r>
    </w:p>
    <w:p w:rsidR="00280DCB" w:rsidRDefault="00280DCB" w:rsidP="002A3EB4">
      <w:pPr>
        <w:pStyle w:val="BillDots"/>
      </w:pPr>
    </w:p>
    <w:p w:rsidR="00280DCB" w:rsidRDefault="00280DCB" w:rsidP="002A3EB4">
      <w:pPr>
        <w:pStyle w:val="BillDots"/>
      </w:pPr>
      <w:r>
        <w:t>S. Printed 4/27/10--S.</w:t>
      </w:r>
    </w:p>
    <w:p w:rsidR="00280DCB" w:rsidRDefault="00280DCB" w:rsidP="002A3EB4">
      <w:pPr>
        <w:pStyle w:val="BillDots"/>
      </w:pPr>
      <w:r>
        <w:t>Read the first time February 9, 2010.</w:t>
      </w:r>
    </w:p>
    <w:p w:rsidR="00280DCB" w:rsidRPr="00280DCB" w:rsidRDefault="00280DCB" w:rsidP="00280DCB">
      <w:pPr>
        <w:pStyle w:val="BillDots"/>
        <w:jc w:val="center"/>
      </w:pPr>
      <w:r>
        <w:rPr>
          <w:u w:val="single"/>
        </w:rPr>
        <w:t>            </w:t>
      </w:r>
    </w:p>
    <w:p w:rsidR="00280DCB" w:rsidRDefault="00280DCB" w:rsidP="002A3EB4">
      <w:pPr>
        <w:pStyle w:val="BillDots"/>
      </w:pPr>
    </w:p>
    <w:p w:rsidR="00280DCB" w:rsidRDefault="00280DCB" w:rsidP="00280DCB">
      <w:pPr>
        <w:pStyle w:val="BillDots"/>
        <w:jc w:val="center"/>
        <w:rPr>
          <w:b/>
        </w:rPr>
      </w:pPr>
      <w:r>
        <w:rPr>
          <w:b/>
        </w:rPr>
        <w:t>THE COMMITTEE ON</w:t>
      </w:r>
    </w:p>
    <w:p w:rsidR="00280DCB" w:rsidRPr="00280DCB" w:rsidRDefault="00280DCB" w:rsidP="00280DCB">
      <w:pPr>
        <w:pStyle w:val="BillDots"/>
        <w:jc w:val="center"/>
      </w:pPr>
      <w:r>
        <w:rPr>
          <w:b/>
        </w:rPr>
        <w:t>LABOR, COMMERCE AND INDUSTRY</w:t>
      </w:r>
    </w:p>
    <w:p w:rsidR="00280DCB" w:rsidRDefault="00280DCB" w:rsidP="002A3EB4">
      <w:pPr>
        <w:pStyle w:val="BillDots"/>
      </w:pPr>
      <w:r>
        <w:tab/>
        <w:t>To whom was referred a Bill (S. 1149) to amend Chapter 28, Title 40, Code of Laws of South Carolina, 1976, relating to licensure and regulation of landscape architects, so as to conform the chapter to, etc., respectfully</w:t>
      </w:r>
    </w:p>
    <w:p w:rsidR="00280DCB" w:rsidRPr="00280DCB" w:rsidRDefault="00280DCB" w:rsidP="00280DCB">
      <w:pPr>
        <w:pStyle w:val="BillDots"/>
        <w:jc w:val="center"/>
      </w:pPr>
      <w:r>
        <w:rPr>
          <w:b/>
        </w:rPr>
        <w:t>REPORT:</w:t>
      </w:r>
    </w:p>
    <w:p w:rsidR="00280DCB" w:rsidRDefault="00280DCB" w:rsidP="002A3EB4">
      <w:pPr>
        <w:pStyle w:val="BillDots"/>
      </w:pPr>
      <w:r>
        <w:tab/>
        <w:t>That they have duly and carefully considered the same and recommend that the same do pass with amendment:</w:t>
      </w:r>
    </w:p>
    <w:p w:rsidR="00280DCB" w:rsidRDefault="00280DCB" w:rsidP="002A3EB4">
      <w:pPr>
        <w:pStyle w:val="BillDots"/>
      </w:pP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Amend the bill, as and if amended, page 14, by striking line 13 and inserting:</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5475">
        <w:rPr>
          <w:u w:color="000000" w:themeColor="text1"/>
        </w:rPr>
        <w:t>/</w:t>
      </w:r>
      <w:r w:rsidRPr="00EF5475">
        <w:rPr>
          <w:u w:color="000000" w:themeColor="text1"/>
        </w:rPr>
        <w:tab/>
      </w:r>
      <w:r w:rsidRPr="00EF5475">
        <w:rPr>
          <w:u w:val="single" w:color="000000" w:themeColor="text1"/>
        </w:rPr>
        <w:t>department upon the payment of a renewal fee  pursuant to Section 40</w:t>
      </w:r>
      <w:r w:rsidRPr="00EF5475">
        <w:rPr>
          <w:u w:val="single" w:color="000000" w:themeColor="text1"/>
        </w:rPr>
        <w:noBreakHyphen/>
        <w:t>28</w:t>
      </w:r>
      <w:r w:rsidRPr="00EF5475">
        <w:rPr>
          <w:u w:val="single" w:color="000000" w:themeColor="text1"/>
        </w:rPr>
        <w:noBreakHyphen/>
        <w:t>80 and evidence of</w:t>
      </w:r>
      <w:r w:rsidRPr="00EF5475">
        <w:rPr>
          <w:u w:color="000000" w:themeColor="text1"/>
        </w:rPr>
        <w:tab/>
      </w:r>
      <w:r w:rsidRPr="00EF5475">
        <w:rPr>
          <w:u w:color="000000" w:themeColor="text1"/>
        </w:rPr>
        <w:tab/>
        <w:t>/</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 xml:space="preserve">Amend the bill further, as and if amended, page 14, by striking lines 21 </w:t>
      </w:r>
      <w:r w:rsidRPr="00EF5475">
        <w:rPr>
          <w:u w:color="000000" w:themeColor="text1"/>
        </w:rPr>
        <w:noBreakHyphen/>
        <w:t xml:space="preserve"> 22 and inserting:</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5475">
        <w:rPr>
          <w:u w:color="000000" w:themeColor="text1"/>
        </w:rPr>
        <w:t>/</w:t>
      </w:r>
      <w:r w:rsidRPr="00EF5475">
        <w:rPr>
          <w:u w:color="000000" w:themeColor="text1"/>
        </w:rPr>
        <w:tab/>
      </w:r>
      <w:r w:rsidRPr="00EF5475">
        <w:rPr>
          <w:u w:val="single" w:color="000000" w:themeColor="text1"/>
        </w:rPr>
        <w:t>payment of a reinstatement fee and the current renewal fee, as established by Section 40</w:t>
      </w:r>
      <w:r w:rsidRPr="00EF5475">
        <w:rPr>
          <w:u w:val="single" w:color="000000" w:themeColor="text1"/>
        </w:rPr>
        <w:noBreakHyphen/>
        <w:t>28</w:t>
      </w:r>
      <w:r w:rsidRPr="00EF5475">
        <w:rPr>
          <w:u w:val="single" w:color="000000" w:themeColor="text1"/>
        </w:rPr>
        <w:noBreakHyphen/>
        <w:t>80.</w:t>
      </w:r>
      <w:r w:rsidRPr="00EF5475">
        <w:rPr>
          <w:u w:color="000000" w:themeColor="text1"/>
        </w:rPr>
        <w:tab/>
      </w:r>
      <w:r w:rsidRPr="00EF5475">
        <w:rPr>
          <w:u w:color="000000" w:themeColor="text1"/>
        </w:rPr>
        <w:tab/>
      </w:r>
      <w:r w:rsidRPr="00EF5475">
        <w:rPr>
          <w:u w:color="000000" w:themeColor="text1"/>
        </w:rPr>
        <w:tab/>
        <w:t>/</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 xml:space="preserve">Amend the bill further, as and if amended, page 14, by striking lines 32 </w:t>
      </w:r>
      <w:r w:rsidRPr="00EF5475">
        <w:rPr>
          <w:u w:color="000000" w:themeColor="text1"/>
        </w:rPr>
        <w:noBreakHyphen/>
        <w:t xml:space="preserve"> 33 and inserting:</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5475">
        <w:rPr>
          <w:u w:color="000000" w:themeColor="text1"/>
        </w:rPr>
        <w:t>/</w:t>
      </w:r>
      <w:r w:rsidRPr="00EF5475">
        <w:rPr>
          <w:u w:color="000000" w:themeColor="text1"/>
        </w:rPr>
        <w:tab/>
      </w:r>
      <w:r w:rsidRPr="00EF5475">
        <w:rPr>
          <w:u w:val="single" w:color="000000" w:themeColor="text1"/>
        </w:rPr>
        <w:t>reinstatement fee and the current renewal fee, as established by Section 40</w:t>
      </w:r>
      <w:r w:rsidRPr="00EF5475">
        <w:rPr>
          <w:u w:val="single" w:color="000000" w:themeColor="text1"/>
        </w:rPr>
        <w:noBreakHyphen/>
        <w:t>28</w:t>
      </w:r>
      <w:r w:rsidRPr="00EF5475">
        <w:rPr>
          <w:u w:val="single" w:color="000000" w:themeColor="text1"/>
        </w:rPr>
        <w:noBreakHyphen/>
        <w:t>80.</w:t>
      </w:r>
      <w:r w:rsidRPr="00EF5475">
        <w:rPr>
          <w:u w:color="000000" w:themeColor="text1"/>
        </w:rPr>
        <w:tab/>
      </w:r>
      <w:r w:rsidRPr="00EF5475">
        <w:rPr>
          <w:u w:color="000000" w:themeColor="text1"/>
        </w:rPr>
        <w:tab/>
      </w:r>
      <w:r w:rsidRPr="00EF5475">
        <w:rPr>
          <w:u w:color="000000" w:themeColor="text1"/>
        </w:rPr>
        <w:tab/>
        <w:t>/</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 xml:space="preserve">Amend the bill further, as and if amended, page 15, by striking lines 17 </w:t>
      </w:r>
      <w:r w:rsidRPr="00EF5475">
        <w:rPr>
          <w:u w:color="000000" w:themeColor="text1"/>
        </w:rPr>
        <w:noBreakHyphen/>
        <w:t xml:space="preserve"> 23 and inserting:</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EF5475">
        <w:rPr>
          <w:u w:color="000000" w:themeColor="text1"/>
        </w:rPr>
        <w:t>/</w:t>
      </w:r>
      <w:r w:rsidRPr="00EF5475">
        <w:rPr>
          <w:u w:color="000000" w:themeColor="text1"/>
        </w:rPr>
        <w:tab/>
      </w:r>
      <w:r w:rsidRPr="00EF5475">
        <w:rPr>
          <w:u w:val="single" w:color="000000" w:themeColor="text1"/>
        </w:rPr>
        <w:t>(D)</w:t>
      </w:r>
      <w:r w:rsidRPr="00EF5475">
        <w:rPr>
          <w:u w:color="000000" w:themeColor="text1"/>
        </w:rPr>
        <w:tab/>
      </w:r>
      <w:r w:rsidRPr="00EF5475">
        <w:rPr>
          <w:u w:val="single" w:color="000000" w:themeColor="text1"/>
        </w:rPr>
        <w:t>A firm desiring a certificate of authorization shall file with the board an application on forms provided by the board accompanied by the registration fee as provided in Section 40</w:t>
      </w:r>
      <w:r w:rsidRPr="00EF5475">
        <w:rPr>
          <w:u w:val="single" w:color="000000" w:themeColor="text1"/>
        </w:rPr>
        <w:noBreakHyphen/>
        <w:t>28</w:t>
      </w:r>
      <w:r w:rsidRPr="00EF5475">
        <w:rPr>
          <w:u w:val="single" w:color="000000" w:themeColor="text1"/>
        </w:rPr>
        <w:noBreakHyphen/>
        <w:t xml:space="preserve">80.  A certificate of authorization must be renewed </w:t>
      </w:r>
      <w:r w:rsidRPr="00EF5475">
        <w:rPr>
          <w:u w:val="single" w:color="000000" w:themeColor="text1"/>
        </w:rPr>
        <w:lastRenderedPageBreak/>
        <w:t>biennially.  A renewal form provided by the board must be completed and submitted with the biennial registration fee, the fee being an amount as provided in Section 40</w:t>
      </w:r>
      <w:r w:rsidRPr="00EF5475">
        <w:rPr>
          <w:u w:val="single" w:color="000000" w:themeColor="text1"/>
        </w:rPr>
        <w:noBreakHyphen/>
        <w:t>28</w:t>
      </w:r>
      <w:r w:rsidRPr="00EF5475">
        <w:rPr>
          <w:u w:val="single" w:color="000000" w:themeColor="text1"/>
        </w:rPr>
        <w:noBreakHyphen/>
        <w:t>80.</w:t>
      </w:r>
      <w:r w:rsidRPr="00EF5475">
        <w:rPr>
          <w:u w:color="000000" w:themeColor="text1"/>
        </w:rPr>
        <w:tab/>
      </w:r>
      <w:r w:rsidRPr="00EF5475">
        <w:rPr>
          <w:u w:color="000000" w:themeColor="text1"/>
        </w:rPr>
        <w:tab/>
        <w:t>/</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 xml:space="preserve">Amend the bill further, as and if amended, page 16, by striking lines 8 </w:t>
      </w:r>
      <w:r w:rsidRPr="00EF5475">
        <w:rPr>
          <w:u w:color="000000" w:themeColor="text1"/>
        </w:rPr>
        <w:noBreakHyphen/>
        <w:t xml:space="preserve"> 10 and inserting:</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Pr>
          <w:u w:color="000000" w:themeColor="text1"/>
        </w:rPr>
        <w:tab/>
      </w:r>
      <w:r w:rsidRPr="00EF5475">
        <w:rPr>
          <w:u w:color="000000" w:themeColor="text1"/>
        </w:rPr>
        <w:t xml:space="preserve">/ </w:t>
      </w:r>
      <w:r w:rsidRPr="00EF5475">
        <w:rPr>
          <w:u w:color="000000" w:themeColor="text1"/>
        </w:rPr>
        <w:tab/>
      </w:r>
      <w:r w:rsidRPr="00EF5475">
        <w:rPr>
          <w:u w:val="single" w:color="000000" w:themeColor="text1"/>
        </w:rPr>
        <w:t>Section 40</w:t>
      </w:r>
      <w:r w:rsidRPr="00EF5475">
        <w:rPr>
          <w:u w:val="single" w:color="000000" w:themeColor="text1"/>
        </w:rPr>
        <w:noBreakHyphen/>
        <w:t>28</w:t>
      </w:r>
      <w:r w:rsidRPr="00EF5475">
        <w:rPr>
          <w:u w:val="single" w:color="000000" w:themeColor="text1"/>
        </w:rPr>
        <w:noBreakHyphen/>
        <w:t>80.</w:t>
      </w:r>
      <w:r w:rsidRPr="00EF5475">
        <w:rPr>
          <w:u w:color="000000" w:themeColor="text1"/>
        </w:rPr>
        <w:tab/>
      </w:r>
      <w:r w:rsidRPr="00EF5475">
        <w:rPr>
          <w:u w:val="single" w:color="000000" w:themeColor="text1"/>
        </w:rPr>
        <w:t>(A)</w:t>
      </w:r>
      <w:r w:rsidRPr="00EF5475">
        <w:rPr>
          <w:u w:color="000000" w:themeColor="text1"/>
        </w:rPr>
        <w:tab/>
      </w:r>
      <w:r w:rsidRPr="00EF5475">
        <w:rPr>
          <w:u w:val="single" w:color="000000" w:themeColor="text1"/>
        </w:rPr>
        <w:t>The program for licensure of landscape architects must be administered by the Department of Labor, Licensing and Regulation in accordance with Section 40</w:t>
      </w:r>
      <w:r w:rsidRPr="00EF5475">
        <w:rPr>
          <w:u w:val="single" w:color="000000" w:themeColor="text1"/>
        </w:rPr>
        <w:noBreakHyphen/>
        <w:t>1</w:t>
      </w:r>
      <w:r w:rsidRPr="00EF5475">
        <w:rPr>
          <w:u w:val="single" w:color="000000" w:themeColor="text1"/>
        </w:rPr>
        <w:noBreakHyphen/>
        <w:t>50.</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val="single" w:color="000000" w:themeColor="text1"/>
        </w:rPr>
        <w:t>(B)</w:t>
      </w:r>
      <w:r w:rsidRPr="00EF5475">
        <w:rPr>
          <w:u w:color="000000" w:themeColor="text1"/>
        </w:rPr>
        <w:tab/>
      </w:r>
      <w:r w:rsidRPr="00EF5475">
        <w:rPr>
          <w:u w:val="single" w:color="000000" w:themeColor="text1"/>
        </w:rPr>
        <w:t>The department annually shall prescribe reasonable fees, not to exceed the following prescribed limits, in an amount sufficient to pay for the costs of administering the provisions of this chapter in the following categories:</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(1)</w:t>
      </w:r>
      <w:r w:rsidRPr="00EF5475">
        <w:rPr>
          <w:u w:color="000000" w:themeColor="text1"/>
        </w:rPr>
        <w:tab/>
      </w:r>
      <w:r w:rsidRPr="00EF5475">
        <w:rPr>
          <w:u w:val="single" w:color="000000" w:themeColor="text1"/>
        </w:rPr>
        <w:t>Initial license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$50.00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(2)</w:t>
      </w:r>
      <w:r w:rsidRPr="00EF5475">
        <w:rPr>
          <w:u w:color="000000" w:themeColor="text1"/>
        </w:rPr>
        <w:tab/>
      </w:r>
      <w:r w:rsidRPr="00EF5475">
        <w:rPr>
          <w:u w:val="single" w:color="000000" w:themeColor="text1"/>
        </w:rPr>
        <w:t>Annual license renewal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$100.00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(3)</w:t>
      </w:r>
      <w:r w:rsidRPr="00EF5475">
        <w:rPr>
          <w:u w:color="000000" w:themeColor="text1"/>
        </w:rPr>
        <w:tab/>
      </w:r>
      <w:r w:rsidRPr="00EF5475">
        <w:rPr>
          <w:u w:val="single" w:color="000000" w:themeColor="text1"/>
        </w:rPr>
        <w:t>Initial certificate of authorization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$200.00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(4)</w:t>
      </w:r>
      <w:r w:rsidRPr="00EF5475">
        <w:rPr>
          <w:u w:color="000000" w:themeColor="text1"/>
        </w:rPr>
        <w:tab/>
      </w:r>
      <w:r w:rsidRPr="00EF5475">
        <w:rPr>
          <w:u w:val="single" w:color="000000" w:themeColor="text1"/>
        </w:rPr>
        <w:t>Annual certificate of authorization renewal fee</w:t>
      </w:r>
      <w:r w:rsidRPr="00EF5475">
        <w:rPr>
          <w:u w:color="000000" w:themeColor="text1"/>
        </w:rPr>
        <w:tab/>
      </w:r>
      <w:r w:rsidRPr="00EF5475">
        <w:rPr>
          <w:u w:val="single" w:color="000000" w:themeColor="text1"/>
        </w:rPr>
        <w:t>$200.00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(5)</w:t>
      </w:r>
      <w:r w:rsidRPr="00EF5475">
        <w:rPr>
          <w:u w:color="000000" w:themeColor="text1"/>
        </w:rPr>
        <w:tab/>
      </w:r>
      <w:r w:rsidRPr="00EF5475">
        <w:rPr>
          <w:u w:val="single" w:color="000000" w:themeColor="text1"/>
        </w:rPr>
        <w:t>Temporary license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$100.00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(6)</w:t>
      </w:r>
      <w:r w:rsidRPr="00EF5475">
        <w:rPr>
          <w:u w:color="000000" w:themeColor="text1"/>
        </w:rPr>
        <w:tab/>
      </w:r>
      <w:r w:rsidRPr="00EF5475">
        <w:rPr>
          <w:u w:val="single" w:color="000000" w:themeColor="text1"/>
        </w:rPr>
        <w:t>Initial examination fee - Cost of exam</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$200.00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(7)</w:t>
      </w:r>
      <w:r w:rsidRPr="00EF5475">
        <w:rPr>
          <w:u w:color="000000" w:themeColor="text1"/>
        </w:rPr>
        <w:tab/>
      </w:r>
      <w:r w:rsidRPr="00EF5475">
        <w:rPr>
          <w:u w:val="single" w:color="000000" w:themeColor="text1"/>
        </w:rPr>
        <w:t>Examination retake fee - Cost of section(s)</w:t>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$100.00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(8)</w:t>
      </w:r>
      <w:r w:rsidRPr="00EF5475">
        <w:rPr>
          <w:u w:color="000000" w:themeColor="text1"/>
        </w:rPr>
        <w:tab/>
      </w:r>
      <w:r w:rsidRPr="00EF5475">
        <w:rPr>
          <w:u w:val="single" w:color="000000" w:themeColor="text1"/>
        </w:rPr>
        <w:t>File transfer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$50.00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(9)</w:t>
      </w:r>
      <w:r w:rsidRPr="00EF5475">
        <w:rPr>
          <w:u w:color="000000" w:themeColor="text1"/>
        </w:rPr>
        <w:tab/>
      </w:r>
      <w:r w:rsidRPr="00EF5475">
        <w:rPr>
          <w:u w:val="single" w:color="000000" w:themeColor="text1"/>
        </w:rPr>
        <w:t>Duplicate license/certificate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$25.00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color="000000" w:themeColor="text1"/>
        </w:rPr>
        <w:tab/>
      </w:r>
      <w:r w:rsidRPr="00EF5475">
        <w:rPr>
          <w:u w:val="single" w:color="000000" w:themeColor="text1"/>
        </w:rPr>
        <w:t>(10)</w:t>
      </w:r>
      <w:r w:rsidRPr="00EF5475">
        <w:rPr>
          <w:u w:color="000000" w:themeColor="text1"/>
        </w:rPr>
        <w:tab/>
      </w:r>
      <w:r w:rsidRPr="00EF5475">
        <w:rPr>
          <w:u w:val="single" w:color="000000" w:themeColor="text1"/>
        </w:rPr>
        <w:t>Late fee</w:t>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color="000000" w:themeColor="text1"/>
        </w:rPr>
        <w:tab/>
      </w:r>
      <w:r w:rsidRPr="00EF5475">
        <w:rPr>
          <w:u w:val="single" w:color="000000" w:themeColor="text1"/>
        </w:rPr>
        <w:t>$20.00</w:t>
      </w:r>
      <w:r w:rsidRPr="00EF5475">
        <w:rPr>
          <w:u w:color="000000" w:themeColor="text1"/>
        </w:rPr>
        <w:t xml:space="preserve"> </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r>
      <w:r w:rsidRPr="00EF5475">
        <w:rPr>
          <w:u w:val="single" w:color="000000" w:themeColor="text1"/>
        </w:rPr>
        <w:t>An additional amount not to exceed one hundred dollars may be charged each out</w:t>
      </w:r>
      <w:r w:rsidRPr="00EF5475">
        <w:rPr>
          <w:u w:val="single" w:color="000000" w:themeColor="text1"/>
        </w:rPr>
        <w:noBreakHyphen/>
        <w:t>of</w:t>
      </w:r>
      <w:r w:rsidRPr="00EF5475">
        <w:rPr>
          <w:u w:val="single" w:color="000000" w:themeColor="text1"/>
        </w:rPr>
        <w:noBreakHyphen/>
        <w:t>state applicant in each of the above categories.</w:t>
      </w:r>
      <w:r w:rsidRPr="00EF5475">
        <w:rPr>
          <w:u w:color="000000" w:themeColor="text1"/>
        </w:rPr>
        <w:t>/</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Renumber sections to conform.</w:t>
      </w:r>
    </w:p>
    <w:p w:rsidR="00280DCB"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F5475">
        <w:rPr>
          <w:u w:color="000000" w:themeColor="text1"/>
        </w:rPr>
        <w:tab/>
        <w:t>Amend title to conform.</w:t>
      </w:r>
    </w:p>
    <w:p w:rsidR="00280DCB" w:rsidRPr="00EF5475" w:rsidRDefault="00280DCB" w:rsidP="00280DC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280DCB" w:rsidRDefault="00280DCB" w:rsidP="002A3EB4">
      <w:pPr>
        <w:pStyle w:val="BillDots"/>
      </w:pPr>
      <w:r>
        <w:t>W. GREG RYBERG for Committee.</w:t>
      </w:r>
    </w:p>
    <w:p w:rsidR="00280DCB" w:rsidRPr="00280DCB" w:rsidRDefault="00280DCB" w:rsidP="00280DCB">
      <w:pPr>
        <w:pStyle w:val="BillDots"/>
        <w:jc w:val="center"/>
      </w:pPr>
      <w:r>
        <w:rPr>
          <w:u w:val="single"/>
        </w:rPr>
        <w:t>            </w:t>
      </w:r>
    </w:p>
    <w:p w:rsidR="00280DCB" w:rsidRDefault="00280DCB" w:rsidP="002A3EB4">
      <w:pPr>
        <w:pStyle w:val="BillDots"/>
        <w:sectPr w:rsidR="00280DCB" w:rsidSect="00280DC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920D2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A9189D" w:rsidRDefault="00A9189D" w:rsidP="00742D86">
      <w:pPr>
        <w:pStyle w:val="BodyT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none"/>
        </w:rPr>
      </w:pPr>
      <w:bookmarkStart w:id="2" w:name="titletop"/>
      <w:bookmarkEnd w:id="2"/>
      <w:r w:rsidRPr="00750319">
        <w:rPr>
          <w:u w:val="none"/>
        </w:rPr>
        <w:t xml:space="preserve">TO AMEND CHAPTER 28, TITLE 40, CODE OF LAWS OF SOUTH CAROLINA, 1976, RELATING TO LICENSURE </w:t>
      </w:r>
      <w:r>
        <w:rPr>
          <w:u w:val="none"/>
        </w:rPr>
        <w:t xml:space="preserve">AND REGULATION </w:t>
      </w:r>
      <w:r w:rsidRPr="00750319">
        <w:rPr>
          <w:u w:val="none"/>
        </w:rPr>
        <w:t xml:space="preserve">OF LANDSCAPE ARCHITECTS, SO AS TO </w:t>
      </w:r>
      <w:r>
        <w:rPr>
          <w:u w:val="none"/>
        </w:rPr>
        <w:t xml:space="preserve">CONFORM THE CHAPTER TO THE STATUTORY ORGANIZATIONAL FRAMEWORK OF CHAPTER 1, TITLE 40 FOR BOARDS UNDER THE ADMINISTRATION OF THE DEPARTMENT OF LABOR, LICENSING AND REGULATION AND TO FURTHER PROVIDE FOR THE LICENSURE AND REGULATION OF </w:t>
      </w:r>
      <w:r w:rsidRPr="00750319">
        <w:rPr>
          <w:u w:val="none"/>
        </w:rPr>
        <w:t>LANDSCAPE ARCHITECT</w:t>
      </w:r>
      <w:r>
        <w:rPr>
          <w:u w:val="none"/>
        </w:rPr>
        <w:t>S.</w:t>
      </w:r>
    </w:p>
    <w:p w:rsidR="00920D23"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04D07" w:rsidRDefault="00920D23"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4D07" w:rsidRDefault="00404D07"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189D" w:rsidRDefault="00A9189D" w:rsidP="00404D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Chapter 28, Title 40 of the 1976 Code is amended to read:</w:t>
      </w:r>
    </w:p>
    <w:p w:rsidR="00A9189D" w:rsidRDefault="00A9189D"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t>“</w:t>
      </w:r>
      <w:r w:rsidR="00404D07">
        <w:t>CHAPTER 28</w:t>
      </w:r>
    </w:p>
    <w:p w:rsid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p>
    <w:p w:rsidR="00A9189D" w:rsidRPr="00D5130B"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D5130B">
        <w:t>Landscape Architects</w:t>
      </w:r>
    </w:p>
    <w:p w:rsidR="00A9189D" w:rsidRPr="00D5130B"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tab/>
      </w:r>
      <w:r w:rsidRPr="00A9189D">
        <w:rPr>
          <w:strike/>
        </w:rPr>
        <w:t>Section 40</w:t>
      </w:r>
      <w:r w:rsidR="0083337B">
        <w:rPr>
          <w:strike/>
        </w:rPr>
        <w:noBreakHyphen/>
      </w:r>
      <w:r w:rsidRPr="00A9189D">
        <w:rPr>
          <w:strike/>
        </w:rPr>
        <w:t>28</w:t>
      </w:r>
      <w:r w:rsidR="0083337B">
        <w:rPr>
          <w:strike/>
        </w:rPr>
        <w:noBreakHyphen/>
      </w:r>
      <w:r w:rsidRPr="00A9189D">
        <w:rPr>
          <w:strike/>
        </w:rPr>
        <w:t>10.</w:t>
      </w:r>
      <w:r w:rsidR="0083337B" w:rsidRPr="0083337B">
        <w:tab/>
      </w:r>
      <w:r w:rsidR="0083337B" w:rsidRPr="0083337B">
        <w:tab/>
      </w:r>
      <w:r w:rsidRPr="00A9189D">
        <w:rPr>
          <w:strike/>
        </w:rPr>
        <w:t xml:space="preserve">Unless the context or subject matter otherwise requires: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“Landscape architect” means a person who is licensed to practice landscape architecture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“Landscape architecture”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w:t>
      </w:r>
      <w:r w:rsidR="00A9189D" w:rsidRPr="00A9189D">
        <w:rPr>
          <w:strike/>
        </w:rPr>
        <w:lastRenderedPageBreak/>
        <w:t>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strike/>
        </w:rPr>
        <w:noBreakHyphen/>
      </w:r>
      <w:r w:rsidR="00A9189D" w:rsidRPr="00A9189D">
        <w:rPr>
          <w:strik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land surveying as these terms are defined in Section 40</w:t>
      </w:r>
      <w:r>
        <w:rPr>
          <w:strike/>
        </w:rPr>
        <w:noBreakHyphen/>
      </w:r>
      <w:r w:rsidR="00A9189D" w:rsidRPr="00A9189D">
        <w:rPr>
          <w:strike/>
        </w:rPr>
        <w:t>28</w:t>
      </w:r>
      <w:r>
        <w:rPr>
          <w:strike/>
        </w:rPr>
        <w:noBreakHyphen/>
      </w:r>
      <w:r w:rsidR="00A9189D" w:rsidRPr="00A9189D">
        <w:rPr>
          <w:strike/>
        </w:rPr>
        <w:t>150 of this chapter, except that a landscape architect may prepare and certify all design, grading, drainage, and construction plans for roads and site</w:t>
      </w:r>
      <w:r>
        <w:rPr>
          <w:strike/>
        </w:rPr>
        <w:noBreakHyphen/>
      </w:r>
      <w:r w:rsidR="00A9189D" w:rsidRPr="00A9189D">
        <w:rPr>
          <w:strike/>
        </w:rPr>
        <w:t xml:space="preserve">related projects which are incidental and necessary to an overall or ongoing landscape plan and site design.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“Department” shall mean the Department of Natural Resources.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(d) “Council” shall mean a body of five qualified professional landscape architects appointed by the department to serve as advisors to the department, as provided for in Sections 40</w:t>
      </w:r>
      <w:r>
        <w:rPr>
          <w:strike/>
        </w:rPr>
        <w:noBreakHyphen/>
      </w:r>
      <w:r w:rsidR="00A9189D" w:rsidRPr="00A9189D">
        <w:rPr>
          <w:strike/>
        </w:rPr>
        <w:t>28</w:t>
      </w:r>
      <w:r>
        <w:rPr>
          <w:strike/>
        </w:rPr>
        <w:noBreakHyphen/>
      </w:r>
      <w:r w:rsidR="00A9189D" w:rsidRPr="00A9189D">
        <w:rPr>
          <w:strike/>
        </w:rPr>
        <w:t>30 through 40</w:t>
      </w:r>
      <w:r>
        <w:rPr>
          <w:strike/>
        </w:rPr>
        <w:noBreakHyphen/>
      </w:r>
      <w:r w:rsidR="00A9189D" w:rsidRPr="00A9189D">
        <w:rPr>
          <w:strike/>
        </w:rPr>
        <w:t>28</w:t>
      </w:r>
      <w:r>
        <w:rPr>
          <w:strike/>
        </w:rPr>
        <w:noBreakHyphen/>
      </w:r>
      <w:r w:rsidR="00A9189D" w:rsidRPr="00A9189D">
        <w:rPr>
          <w:strike/>
        </w:rPr>
        <w:t xml:space="preserve">70.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“Responsible charge” shall mean direct control and personal supervision of landscape architecture.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20. In order to safeguard public welfare, health and property and to promote public good, any person practicing or offering to practice landscape architecture, privately or in public service, shall be required to submit evidence that he is qualified to practice and shall become registered as hereinafter provided.  It shall be unlawful for any person to practice landscape architecture </w:t>
      </w:r>
      <w:r w:rsidR="00A9189D" w:rsidRPr="00A9189D">
        <w:rPr>
          <w:strike/>
        </w:rPr>
        <w:lastRenderedPageBreak/>
        <w:t xml:space="preserve">or to use the term or title “Landscape Architect” unless duly licensed under the provisions of this chapter.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30. </w:t>
      </w:r>
      <w:r w:rsidRPr="0083337B">
        <w:tab/>
      </w:r>
      <w:r w:rsidR="00A9189D" w:rsidRPr="00A9189D">
        <w:rPr>
          <w:strike/>
        </w:rPr>
        <w:t xml:space="preserve">The department shall serve as the board of registration for landscape architects and shall administer the provisions of this chapter.  The department shall appoint a council of five qualified professional landscape architects who shall have the qualifications required in the following section to recommend certification of those eligible to become registered landscape architects.  The five members of the council shall be appointed for five years and until their successors have been appointed and qualify;  provided, that the initial terms shall be made so that the term of one member shall expire on June thirtieth of each year.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40. </w:t>
      </w:r>
      <w:r w:rsidRPr="0083337B">
        <w:tab/>
      </w:r>
      <w:r w:rsidR="00A9189D" w:rsidRPr="00A9189D">
        <w:rPr>
          <w:strike/>
        </w:rPr>
        <w:t xml:space="preserve">Each member of the council must be a registered landscape architect who has been actively engaged in the practice of landscape architecture for a period of at least five years and who has been in responsible charge of landscape architecture for at least three years.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50.</w:t>
      </w:r>
      <w:r w:rsidRPr="0083337B">
        <w:tab/>
      </w:r>
      <w:r w:rsidRPr="0083337B">
        <w:tab/>
      </w:r>
      <w:r w:rsidR="00A9189D" w:rsidRPr="00A9189D">
        <w:rPr>
          <w:strike/>
        </w:rPr>
        <w:t xml:space="preserve">Each member of the council may receive an amount as provided for in the annual General Appropriations Act for each day actually and reasonably engaged in the services of the department and must be reimbursed for all actual traveling, incidental, and clerical expenses necessarily incurred in carrying out the provisions of this chapter.  These expenses must be paid from general appropriations to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60.</w:t>
      </w:r>
      <w:r w:rsidRPr="0083337B">
        <w:tab/>
      </w:r>
      <w:r w:rsidRPr="0083337B">
        <w:tab/>
      </w:r>
      <w:r w:rsidR="00A9189D" w:rsidRPr="00A9189D">
        <w:rPr>
          <w:strike/>
        </w:rPr>
        <w:t xml:space="preserve">Vacancies in the membership of the council shall be filled for the unexpired portion of the term in the manner of the original appointments.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70.</w:t>
      </w:r>
      <w:r w:rsidRPr="0083337B">
        <w:tab/>
      </w:r>
      <w:r w:rsidRPr="0083337B">
        <w:tab/>
      </w:r>
      <w:r w:rsidR="00A9189D" w:rsidRPr="00A9189D">
        <w:rPr>
          <w:strike/>
        </w:rPr>
        <w:t xml:space="preserve">The council shall hold at least two regular meetings each year.  Special meetings may be held as the bylaws of the council provide.  The council shall elect annually a chairman, a vice chairman and a secretary.  A quorum of the council shall consist of three members.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80.</w:t>
      </w:r>
      <w:r w:rsidRPr="0083337B">
        <w:tab/>
      </w:r>
      <w:r w:rsidRPr="0083337B">
        <w:tab/>
      </w:r>
      <w:r w:rsidR="00A9189D" w:rsidRPr="00A9189D">
        <w:rPr>
          <w:strike/>
        </w:rPr>
        <w:t xml:space="preserve">The department shall have the following powers: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To adopt and amend bylaws, rules of procedure and regulations to administer and carry out the provisions of this chapter and for the conduct of its affairs and functions consistent </w:t>
      </w:r>
      <w:r w:rsidR="00A9189D" w:rsidRPr="00A9189D">
        <w:rPr>
          <w:strike/>
        </w:rPr>
        <w:lastRenderedPageBreak/>
        <w:t xml:space="preserve">with the Constitution and laws of this State or this chapter which may be reasonably necessary for the performance of its duties and the regulation of its proceedings, meetings, records, examinations and the conduct thereof, and to adopt and promulgate a code of ethics which shall be binding upon all persons registered under or subject to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To affix its official seal to each numbered certificate or license issued.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(c) To apply in the name of the state for relief by injunction to enforce the provisions of this chapter or to restrain any violation thereof.  In such proceedings it shall not be necessary to allege or prove either that an adequate remedy at law does not exist or that substantial or irreparable damage would result from the continued violation thereof.  The members of the department shall not be personally liable under this proceeding.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90. </w:t>
      </w:r>
      <w:r w:rsidRPr="0083337B">
        <w:tab/>
      </w:r>
      <w:r w:rsidR="00A9189D" w:rsidRPr="00A9189D">
        <w:rPr>
          <w:strike/>
        </w:rPr>
        <w:t xml:space="preserve">All funds derived under the provisions of this chapter shall be remitted to the State Treasurer as collected.  Such funds may be expended as directed by the department upon warrant requisitions directed to the Comptroller General who shall, after being satisfied of the propriety of payment, issue his warrant on the State Treasurer.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100. The department shall keep a record of its proceedings and of all applications for registration, which records shall show the name, age, and last known address of each applicant, the place of business of applicant, education, experience, and other qualifications, type of examination required, whether or not a license was granted, whether or not the applicant was denied a license, the date of the action of the department, and other information considered necessary by the department.  The record of the department is evidence of the proceedings of the department and a transcript duly certified by the secretary under seal is admissible as evidence with the same force and effect as the original.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110. To be eligible for registration and licensing as a professional landscape architect in South Carolina an applicant shall read and write the English language and: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be a graduate of an accredited landscape architectural curriculum approved by the department and have had two years of varied landscape architectural experience under the supervision of a landscape architect registered under this chapter or other </w:t>
      </w:r>
      <w:r w:rsidR="00A9189D" w:rsidRPr="00A9189D">
        <w:rPr>
          <w:strike/>
        </w:rPr>
        <w:lastRenderedPageBreak/>
        <w:t xml:space="preserve">qualified person, or experience approved by the department, and satisfactorily pass a written examination as prescribed by the department;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be a high school graduate or have an equivalent education as determined by the department and, in addition, at least eight years of varied landscape architectural experience under the supervision of a landscape architect registered under this chapter or other qualified person or experience approved by the department, and satisfactorily pass a written examination as prescribed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maximum of three years of the experience requirement contained in subsection (2) of this section may be satisfied by proof of education or nonaccredited degree, as considered appropriate by the department;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(3) hold a license or certification to practice landscape architecture issued to him upon examination by a legally constituted board of examiners of another state or the District of Columbia, or a territory or possession of the United States and if requirements of the state, district, territory, or possession in which the applicant is licensed or registered are substantially equivalent to those of this State;  or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(4) submit certification documents from the Council of Landscape Architectural Registration Boards (CLARB) verifying his qualifications for registration, and an individual holding such a certification may be accepted at the discretion of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120. </w:t>
      </w:r>
      <w:r w:rsidRPr="0083337B">
        <w:tab/>
      </w:r>
      <w:r w:rsidR="00A9189D" w:rsidRPr="00A9189D">
        <w:rPr>
          <w:strike/>
        </w:rPr>
        <w:t xml:space="preserve">Examinations must be offered at least annually, the time and place to be established by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At the discretion of the department, the written examination may be administered to candidates who are eligible for registration under Section 40</w:t>
      </w:r>
      <w:r w:rsidR="0083337B">
        <w:rPr>
          <w:strike/>
        </w:rPr>
        <w:noBreakHyphen/>
      </w:r>
      <w:r w:rsidRPr="00A9189D">
        <w:rPr>
          <w:strike/>
        </w:rPr>
        <w:t>28</w:t>
      </w:r>
      <w:r w:rsidR="0083337B">
        <w:rPr>
          <w:strike/>
        </w:rPr>
        <w:noBreakHyphen/>
      </w:r>
      <w:r w:rsidRPr="00A9189D">
        <w:rPr>
          <w:strike/>
        </w:rPr>
        <w:t xml:space="preserve">110.  The department may admit to the examination a person who may complete the experience requirements within ninety days after the examination.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Administration and evaluation of the examination must be conducted in a manner prescribed by the department.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Candidates shall retain credit for any parts of the examination passed and may be permitted to retake a failed part of the examination.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Upon proper application, the department, at its discretion, may credit to a candidate a prescribed part of the examination successfully passed and properly attested to by another state, territory, or possession of the United States or the District of Columbia.  The candidate then may take the remaining </w:t>
      </w:r>
      <w:r w:rsidR="00A9189D" w:rsidRPr="00A9189D">
        <w:rPr>
          <w:strike/>
        </w:rPr>
        <w:lastRenderedPageBreak/>
        <w:t xml:space="preserve">examination parts and, if successfully completed, may be registered and licensed by the department.  The department shall accept the transfer of grades only from the state of original application.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130.</w:t>
      </w:r>
      <w:r w:rsidRPr="0083337B">
        <w:tab/>
      </w:r>
      <w:r w:rsidR="00A9189D" w:rsidRPr="00A9189D">
        <w:rPr>
          <w:strike/>
        </w:rPr>
        <w:t xml:space="preserve">The department, subject to the provisions of this chapter and the rules and regulations of the department promulgated thereunder prescribing the qualifications for a landscape architect license, may permit the practice of landscape architecture in this State under a landscape architect license issued under the laws of any other state, upon payment of the current fee established by the department, and upon submission of evidence satisfactory to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That the other state maintains a system and standard of qualifications and examinations for a landscape architect license which were substantially equivalent to those required in this State at the time the license was issued by the other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That the other state gives similar recognition and endorsement to landscape architect licenses of this State.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140.</w:t>
      </w:r>
      <w:r w:rsidRPr="0083337B">
        <w:tab/>
      </w:r>
      <w:r w:rsidRPr="0083337B">
        <w:tab/>
      </w:r>
      <w:r w:rsidR="00A9189D" w:rsidRPr="00A9189D">
        <w:rPr>
          <w:strike/>
        </w:rPr>
        <w:t>Each landscape architect, upon registration, shall obtain a seal of the design authorized by the department, bearing the name of the registrant, number of certificate or license, and the legend “South Carolina Registered Landscape Architect”.  The seal may be used only while the registrant</w:t>
      </w:r>
      <w:r w:rsidRPr="0083337B">
        <w:rPr>
          <w:strike/>
        </w:rPr>
        <w:t>’</w:t>
      </w:r>
      <w:r w:rsidR="00A9189D" w:rsidRPr="00A9189D">
        <w:rPr>
          <w:strike/>
        </w:rPr>
        <w:t xml:space="preserve">s certificate or license is in full force and effect.  Certificates of registration, licenses, and identification cards must be signed by the chairman of the department and the secretary of the council.  Nothing in this chapter may be construed to authorize the use or acceptance of the seal of the landscape architect in lieu of the seal of an architect, engineer, or land surveyor.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150.</w:t>
      </w:r>
      <w:r w:rsidRPr="0083337B">
        <w:tab/>
      </w:r>
      <w:r w:rsidRPr="0083337B">
        <w:tab/>
      </w:r>
      <w:r w:rsidR="00A9189D" w:rsidRPr="00A9189D">
        <w:rPr>
          <w:strike/>
        </w:rPr>
        <w:t xml:space="preserve">This chapter shall not be construed to require licensing in the following cases: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(a) the practice of landscape architecture by any person who acts under the supervision of a registered landscape architect or by an employee of a person lawfully engaged in the practice of landscape architecture and who in either event does not assume responsible charge of design or supervision;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the practice of architecture by a duly registered professional architect and the performing of landscape architectural work by a registered architect or by an employee under supervision of a registered architect,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lastRenderedPageBreak/>
        <w:tab/>
      </w:r>
      <w:r w:rsidR="00A9189D" w:rsidRPr="00A9189D">
        <w:rPr>
          <w:strike/>
        </w:rPr>
        <w:t xml:space="preserve">(c) the practice of engineering by a duly registered professional engineer and the performing of landscape architectural work by a registered engineer or by an employee under supervision of a registered engineer,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(d) the practice of surveying by a duly registered professional land surveyor and the performing of landscape architectural work by a registered professional land surveyor or by an employee under supervision of a registered professional land surveyor, when such work is incidental to their practice;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the practice of landscape architecture by employees of the United States or South Carolina Government while engaged within this State in the practice of landscape architecture for the government or projects sanctioned by or totally sponsored by the Government;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(f) the practice of planning as customarily done by regional or urban planners;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(g) the practice of arborists, foresters, gardeners, home builders or horticulturists;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(h) the practice of any nurseryman, general or landscape contractor, such practice to include design, planning, location and arrangements of plantings or other ornamental features.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160.</w:t>
      </w:r>
      <w:r w:rsidRPr="0083337B">
        <w:tab/>
      </w:r>
      <w:r w:rsidRPr="0083337B">
        <w:tab/>
      </w:r>
      <w:r w:rsidR="00A9189D" w:rsidRPr="00A9189D">
        <w:rPr>
          <w:strike/>
        </w:rPr>
        <w:t xml:space="preserve">The right to engage in the practice of landscape architecture is a personal right, based upon the qualifications of the individual evidenced by his license.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(1) The license is not transferable.  All final drawings, specifications, plans, reports or other papers or documents involving the practice of landscape architecture, as defined in Section 40</w:t>
      </w:r>
      <w:r>
        <w:rPr>
          <w:strike/>
        </w:rPr>
        <w:noBreakHyphen/>
      </w:r>
      <w:r w:rsidR="00A9189D" w:rsidRPr="00A9189D">
        <w:rPr>
          <w:strike/>
        </w:rPr>
        <w:t>28</w:t>
      </w:r>
      <w:r>
        <w:rPr>
          <w:strike/>
        </w:rPr>
        <w:noBreakHyphen/>
      </w:r>
      <w:r w:rsidR="00A9189D" w:rsidRPr="00A9189D">
        <w:rPr>
          <w:strike/>
        </w:rPr>
        <w:t xml:space="preserve">10, when issued, or filed for public record, must be dated, and bear the name and seal of the landscape architect or landscape architects who prepared or approved them.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Partnerships and corporations which meet the following conditions may be formed as a vehicle for the practice of landscape architecture: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00A9189D" w:rsidRPr="00A9189D">
        <w:rPr>
          <w:strike/>
        </w:rPr>
        <w:t>(a) The practice of or offer to practice landscape architecture for others as defined in Section 40</w:t>
      </w:r>
      <w:r>
        <w:rPr>
          <w:strike/>
        </w:rPr>
        <w:noBreakHyphen/>
      </w:r>
      <w:r w:rsidR="00A9189D" w:rsidRPr="00A9189D">
        <w:rPr>
          <w:strike/>
        </w:rPr>
        <w:t>28</w:t>
      </w:r>
      <w:r>
        <w:rPr>
          <w:strike/>
        </w:rPr>
        <w:noBreakHyphen/>
      </w:r>
      <w:r w:rsidR="00A9189D" w:rsidRPr="00A9189D">
        <w:rPr>
          <w:strike/>
        </w:rPr>
        <w:t xml:space="preserve">10 by individual landscape architects licensed under this chapter through a corporation as officer, employees, or agents, or through a partnership as partners, officers, employees, or agents, or the offering or rendering of landscape architecture services by corporation or partnership through individual landscape architects licensed under this chapter is permitted, subject to the provisions of this chapter if (i) one or more of the corporate officers in the case of a corporation, or one </w:t>
      </w:r>
      <w:r w:rsidR="00A9189D" w:rsidRPr="00A9189D">
        <w:rPr>
          <w:strike/>
        </w:rPr>
        <w:lastRenderedPageBreak/>
        <w:t>or more of the partners in the case of a partnership, are designated as being responsible for the professional services described in Section 40</w:t>
      </w:r>
      <w:r>
        <w:rPr>
          <w:strike/>
        </w:rPr>
        <w:noBreakHyphen/>
      </w:r>
      <w:r w:rsidR="00A9189D" w:rsidRPr="00A9189D">
        <w:rPr>
          <w:strike/>
        </w:rPr>
        <w:t>28</w:t>
      </w:r>
      <w:r>
        <w:rPr>
          <w:strike/>
        </w:rPr>
        <w:noBreakHyphen/>
      </w:r>
      <w:r w:rsidR="00A9189D" w:rsidRPr="00A9189D">
        <w:rPr>
          <w:strike/>
        </w:rPr>
        <w:t xml:space="preserve">10 of the corporation or partnership and are landscape architects under this chapter;  and (ii) all personnel of the corporation or partnership, who act in its behalf as landscape architects, are licensed under this chapter;  and (iii) the corporation or partnership has been issued a certificate of authorization by the department.  The requirements of this chapter do not prevent a corporation and its employees from performing landscape architectural services for the corporation or subsidiary or affiliated corporations.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00A9189D" w:rsidRPr="00A9189D">
        <w:rPr>
          <w:strike/>
        </w:rPr>
        <w:t xml:space="preserve">(b) A corporation or partnership issued a Certificate of Authorization to provide or offer to provide landscape architectural services to the public in this State shall: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(1) submit an initial fee and file with the department, on a form prescribed by the department, a listing of names and addresses of all principals and officers, as well as all principals, officers, agents, and employees, who are in responsible charge of the practice in this State and are licensed to practice landscape architecture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(2) insure that all documents involving the practice of landscape architecture which are prepared for the use of the corporation or partnership bear the signature and seal of a landscape architect registered and licensed in this State;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(3) advise the department in writing within thirty days of a change in status of a principal, officer, agent, or employee registered and licensed under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(4) have a resident landscape architect duly registered to practice in this State in responsible charge of a place of business maintained in this State for the purpose of providing or offering to provide landscape architectural services to the public;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Pr="0083337B">
        <w:tab/>
      </w:r>
      <w:r w:rsidRPr="0083337B">
        <w:tab/>
      </w:r>
      <w:r w:rsidR="00A9189D" w:rsidRPr="00A9189D">
        <w:rPr>
          <w:strike/>
        </w:rPr>
        <w:t xml:space="preserve">(5) file a form giving current information, as prescribed in (1) above, with the annual renewal fee to be determined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(c) No corporation or partnership is relieved of responsibility for conduct or acts of its agents, employees, or officers by reason of its compliance with the provisions of this section nor is an individual practicing landscape architecture as defined in Section 40</w:t>
      </w:r>
      <w:r>
        <w:rPr>
          <w:strike/>
        </w:rPr>
        <w:noBreakHyphen/>
      </w:r>
      <w:r w:rsidR="00A9189D" w:rsidRPr="00A9189D">
        <w:rPr>
          <w:strike/>
        </w:rPr>
        <w:t>28</w:t>
      </w:r>
      <w:r>
        <w:rPr>
          <w:strike/>
        </w:rPr>
        <w:noBreakHyphen/>
      </w:r>
      <w:r w:rsidR="00A9189D" w:rsidRPr="00A9189D">
        <w:rPr>
          <w:strike/>
        </w:rPr>
        <w:t xml:space="preserve">10 relieved of responsibility of landscape architectural services performed by reason of his employment or relationship with the corporation or partnership.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lastRenderedPageBreak/>
        <w:tab/>
      </w:r>
      <w:r w:rsidR="00A9189D" w:rsidRPr="00A9189D">
        <w:rPr>
          <w:strike/>
        </w:rPr>
        <w:t xml:space="preserve">(d) Disciplinary action against a corporation or partnership must be administered in the same manner and on the same grounds as disciplinary action against a registered landscape architect.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170. A person who, without possessing a valid, unrevoked certificate or license as required by this chapter, uses the title or term “Landscape Architect” in a sign, card, listing, advertisement, or in any other manner states that he is a landscape architect, as defined in this chapter, is guilty of a misdemeanor and, upon conviction, fined not less than fifty dollars nor more than five hundred dollars or imprisoned for not exceeding six months or both.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180.</w:t>
      </w:r>
      <w:r w:rsidRPr="0083337B">
        <w:tab/>
      </w:r>
      <w:r w:rsidRPr="0083337B">
        <w:tab/>
      </w:r>
      <w:r w:rsidR="00A9189D" w:rsidRPr="00A9189D">
        <w:rPr>
          <w:strike/>
        </w:rPr>
        <w:t xml:space="preserve">Each of the following facts constitutes a ground for disciplinary action against a holder of a license or certificate: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(1) he is practicing in violation of the provisions of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(2) he has obtained the certificate or license by fraud or misrepresentation;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(3) he is impersonating a landscape architect or a former landscape architect of the same or similar name, or is practicing under an assumed, fictitious, or corporate name;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(4) he has aided or abetted, in the practice of landscape architecture, a person not authorized to practice landscape architecture under the provisions of this chapter;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(5) in the practice of landscape architecture, he has been guilty of fraud or deceit, negligence, wilful misconduct, or gross incompetence;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(6) he has affixed his seal to plans, drawings, specifications, or other instruments of service which have not been prepared by him or under his immediate and responsible direction or has permitted his name to be used for the purpose of assisting a person, not a landscape architect, to evade the provisions of this chapter.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 xml:space="preserve">190. </w:t>
      </w:r>
      <w:r w:rsidRPr="0083337B">
        <w:tab/>
      </w:r>
      <w:r w:rsidR="00A9189D" w:rsidRPr="00A9189D">
        <w:rPr>
          <w:strike/>
        </w:rPr>
        <w:t xml:space="preserve">The department annually shall prescribe reasonable fees, not to exceed the following prescribed limits, in an amount sufficient to pay for the costs of administering the provisions of this chapter in the following categories: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(1)  Initial license fee                               50.00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(2)  Annual license renewal fee                       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(3)  Initial certificate of authorization fee         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(4)  Annual certificate of authorization renewal fee  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(5)  Temporary license fee                            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lastRenderedPageBreak/>
        <w:t xml:space="preserve">      (6)  Initial examination fee Cost of exam +           200.00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(7)  Examination retake fee Cost of section(s) +      100.00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(8)  File transfer fee                                 50.00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(9)  Duplicate license/certificate fee                 25.00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 xml:space="preserve">     (10)  Late fee                                          20.00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A9189D">
        <w:rPr>
          <w:strike/>
        </w:rPr>
        <w:t>An additional amount not to exceed one hundred dollars may be charged each out</w:t>
      </w:r>
      <w:r w:rsidR="0083337B">
        <w:rPr>
          <w:strike/>
        </w:rPr>
        <w:noBreakHyphen/>
      </w:r>
      <w:r w:rsidRPr="00A9189D">
        <w:rPr>
          <w:strike/>
        </w:rPr>
        <w:t>of</w:t>
      </w:r>
      <w:r w:rsidR="0083337B">
        <w:rPr>
          <w:strike/>
        </w:rPr>
        <w:noBreakHyphen/>
      </w:r>
      <w:r w:rsidRPr="00A9189D">
        <w:rPr>
          <w:strike/>
        </w:rPr>
        <w:t xml:space="preserve">state applicant in each of the above categories.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200.</w:t>
      </w:r>
      <w:r w:rsidRPr="0083337B">
        <w:tab/>
      </w:r>
      <w:r w:rsidRPr="0083337B">
        <w:tab/>
      </w:r>
      <w:r w:rsidR="00A9189D" w:rsidRPr="00A9189D">
        <w:rPr>
          <w:strike/>
        </w:rPr>
        <w:t>(A) Every landscape architect shall pay an annual license fee to the department.  The fee is due and payable on the first day of January of each year and becomes delinquent after the thirty</w:t>
      </w:r>
      <w:r>
        <w:rPr>
          <w:strike/>
        </w:rPr>
        <w:noBreakHyphen/>
      </w:r>
      <w:r w:rsidR="00A9189D" w:rsidRPr="00A9189D">
        <w:rPr>
          <w:strike/>
        </w:rPr>
        <w:t xml:space="preserve">first day of January.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(B) If the annual license fee is not paid before it becomes delinquent, a penalty of twenty dollars must be added to the amount of the fee.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(C) If the annual certificate or license fee and penalty are not paid within ninety days of the expiration date, the landscape architect</w:t>
      </w:r>
      <w:r w:rsidRPr="0083337B">
        <w:rPr>
          <w:strike/>
        </w:rPr>
        <w:t>’</w:t>
      </w:r>
      <w:r w:rsidR="00A9189D" w:rsidRPr="00A9189D">
        <w:rPr>
          <w:strike/>
        </w:rPr>
        <w:t xml:space="preserve">s certificate or license must be suspended after the expiration of thirty days from the date of mailing of notice of the delinquency by registered or certified mail, return receipt requested, postage prepaid and addressed to the landscape architect at his address as it appears in the records of the department.  The notice of delinquency must state that upon the expiration of time allowed his certificate or license must be suspended unless, within time allowed, the annual certificate or license fee and penalty are remitted.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(D) After the certificate or license has been suspended, it may be reinstated upon the payment of the annual renewal fee for each delinquent year, plus the penalty for each year, and such proof of the landscape architect</w:t>
      </w:r>
      <w:r w:rsidRPr="0083337B">
        <w:rPr>
          <w:strike/>
        </w:rPr>
        <w:t>’</w:t>
      </w:r>
      <w:r w:rsidR="00A9189D" w:rsidRPr="00A9189D">
        <w:rPr>
          <w:strike/>
        </w:rPr>
        <w:t>s qualification as required by the department.  A landscape architect whose license has been suspended and who was registered by methods other than prescribed in Sections 40</w:t>
      </w:r>
      <w:r>
        <w:rPr>
          <w:strike/>
        </w:rPr>
        <w:noBreakHyphen/>
      </w:r>
      <w:r w:rsidR="00A9189D" w:rsidRPr="00A9189D">
        <w:rPr>
          <w:strike/>
        </w:rPr>
        <w:t>28</w:t>
      </w:r>
      <w:r>
        <w:rPr>
          <w:strike/>
        </w:rPr>
        <w:noBreakHyphen/>
      </w:r>
      <w:r w:rsidR="00A9189D" w:rsidRPr="00A9189D">
        <w:rPr>
          <w:strike/>
        </w:rPr>
        <w:t>110 and 40</w:t>
      </w:r>
      <w:r>
        <w:rPr>
          <w:strike/>
        </w:rPr>
        <w:noBreakHyphen/>
      </w:r>
      <w:r w:rsidR="00A9189D" w:rsidRPr="00A9189D">
        <w:rPr>
          <w:strike/>
        </w:rPr>
        <w:t>28</w:t>
      </w:r>
      <w:r>
        <w:rPr>
          <w:strike/>
        </w:rPr>
        <w:noBreakHyphen/>
      </w:r>
      <w:r w:rsidR="00A9189D" w:rsidRPr="00A9189D">
        <w:rPr>
          <w:strike/>
        </w:rPr>
        <w:t xml:space="preserve">130, is required to pass a written examination prescribed by the department. </w:t>
      </w:r>
    </w:p>
    <w:p w:rsidR="00A9189D" w:rsidRPr="00A9189D" w:rsidRDefault="0083337B"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83337B">
        <w:tab/>
      </w:r>
      <w:r w:rsidR="00A9189D" w:rsidRPr="00A9189D">
        <w:rPr>
          <w:strike/>
        </w:rPr>
        <w:t xml:space="preserve">(E) The department shall issue a receipt to each landscape architect promptly upon payment of the annual certificate or license fee. </w:t>
      </w:r>
    </w:p>
    <w:p w:rsidR="00A9189D" w:rsidRPr="00A9189D" w:rsidRDefault="00A9189D" w:rsidP="00A918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00A9189D" w:rsidRPr="00A9189D">
        <w:rPr>
          <w:strike/>
        </w:rPr>
        <w:t>Section 40</w:t>
      </w:r>
      <w:r>
        <w:rPr>
          <w:strike/>
        </w:rPr>
        <w:noBreakHyphen/>
      </w:r>
      <w:r w:rsidR="00A9189D" w:rsidRPr="00A9189D">
        <w:rPr>
          <w:strike/>
        </w:rPr>
        <w:t>28</w:t>
      </w:r>
      <w:r>
        <w:rPr>
          <w:strike/>
        </w:rPr>
        <w:noBreakHyphen/>
      </w:r>
      <w:r w:rsidR="00A9189D" w:rsidRPr="00A9189D">
        <w:rPr>
          <w:strike/>
        </w:rPr>
        <w:t>210.</w:t>
      </w:r>
      <w:r w:rsidRPr="0083337B">
        <w:tab/>
      </w:r>
      <w:r w:rsidR="00A9189D" w:rsidRPr="00A9189D">
        <w:rPr>
          <w:strike/>
        </w:rPr>
        <w:t>The Attorney General shall act as legal advisor to the department and render such legal assistance as may be necessary in carrying out the provisions of this chapter.</w:t>
      </w:r>
      <w:r w:rsidR="00A9189D" w:rsidRPr="00D5130B">
        <w:t xml:space="preserve">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5.</w:t>
      </w:r>
      <w:r w:rsidRPr="0083337B">
        <w:tab/>
      </w:r>
      <w:r>
        <w:tab/>
      </w:r>
      <w:r w:rsidRPr="006D5AF3">
        <w:rPr>
          <w:u w:val="single"/>
        </w:rPr>
        <w:t>Unless otherwise provided for in this chapter, Article 1, Chapter 1, Title 40 applies to the profession regulated under this chapter.</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10.</w:t>
      </w:r>
      <w:r w:rsidRPr="0083337B">
        <w:tab/>
      </w:r>
      <w:r w:rsidRPr="006D5AF3">
        <w:rPr>
          <w:u w:val="single"/>
        </w:rPr>
        <w:t>(A)</w:t>
      </w:r>
      <w:r w:rsidRPr="0083337B">
        <w:tab/>
      </w:r>
      <w:r w:rsidRPr="006D5AF3">
        <w:rPr>
          <w:u w:val="single"/>
        </w:rPr>
        <w:t>There is created the Board of Landscape Architectural Examiners. The Department of Labor, Licensing and Regulation shall administer the provisions of this chapter.</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The Governor shall appoint a board of five licensed landscape architects and two members of the general public.</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A professional member of the board must be a licensed landscape architect who has been actively engaged in the practice of landscape architecture for a period of at least five years and who has been</w:t>
      </w:r>
      <w:r w:rsidR="00A26E02">
        <w:rPr>
          <w:u w:val="single"/>
        </w:rPr>
        <w:t xml:space="preserve"> </w:t>
      </w:r>
      <w:r w:rsidRPr="006D5AF3">
        <w:rPr>
          <w:u w:val="single"/>
        </w:rPr>
        <w:t xml:space="preserve">responsible </w:t>
      </w:r>
      <w:r w:rsidR="00A26E02">
        <w:rPr>
          <w:u w:val="single"/>
        </w:rPr>
        <w:t>for</w:t>
      </w:r>
      <w:r w:rsidRPr="006D5AF3">
        <w:rPr>
          <w:u w:val="single"/>
        </w:rPr>
        <w:t xml:space="preserve"> landscape architecture for at least three years. The two members of the public m</w:t>
      </w:r>
      <w:r w:rsidR="00A26E02">
        <w:rPr>
          <w:u w:val="single"/>
        </w:rPr>
        <w:t>ay</w:t>
      </w:r>
      <w:r w:rsidRPr="006D5AF3">
        <w:rPr>
          <w:u w:val="single"/>
        </w:rPr>
        <w:t xml:space="preserve"> not be engaged in the practice of landscape architecture, have no financial interest in the profession of landscape architecture</w:t>
      </w:r>
      <w:r w:rsidR="00A26E02">
        <w:rPr>
          <w:u w:val="single"/>
        </w:rPr>
        <w:t>,</w:t>
      </w:r>
      <w:r w:rsidRPr="006D5AF3">
        <w:rPr>
          <w:u w:val="single"/>
        </w:rPr>
        <w:t xml:space="preserve"> and have no immediate family member in the profession of landscape architecture.</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At the end of their respective terms, successors must be selected in the same manner and appointed for terms of four years and until their successors are appointed and qualify. The Governor may replace a board member for cause. An appointment to fill a vacancy on the board is for the balance of the unexpired term in the manner of the original appointment.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20.</w:t>
      </w:r>
      <w:r>
        <w:rPr>
          <w:u w:val="single"/>
        </w:rPr>
        <w:tab/>
      </w:r>
      <w:r w:rsidRPr="0083337B">
        <w:tab/>
      </w:r>
      <w:r w:rsidRPr="006D5AF3">
        <w:rPr>
          <w:u w:val="single"/>
        </w:rPr>
        <w:t>In addition to the definitions provided in Section 40</w:t>
      </w:r>
      <w:r>
        <w:rPr>
          <w:u w:val="single"/>
        </w:rPr>
        <w:noBreakHyphen/>
      </w:r>
      <w:r w:rsidRPr="006D5AF3">
        <w:rPr>
          <w:u w:val="single"/>
        </w:rPr>
        <w:t>1</w:t>
      </w:r>
      <w:r>
        <w:rPr>
          <w:u w:val="single"/>
        </w:rPr>
        <w:noBreakHyphen/>
      </w:r>
      <w:r w:rsidRPr="006D5AF3">
        <w:rPr>
          <w:u w:val="single"/>
        </w:rPr>
        <w:t>20, as used in this chapter, unless the context indicates otherwise: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83337B">
        <w:rPr>
          <w:u w:val="single"/>
        </w:rPr>
        <w:t>‘</w:t>
      </w:r>
      <w:r w:rsidRPr="006D5AF3">
        <w:rPr>
          <w:u w:val="single"/>
        </w:rPr>
        <w:t>Board</w:t>
      </w:r>
      <w:r w:rsidRPr="0083337B">
        <w:rPr>
          <w:u w:val="single"/>
        </w:rPr>
        <w:t>’</w:t>
      </w:r>
      <w:r w:rsidRPr="006D5AF3">
        <w:rPr>
          <w:u w:val="single"/>
        </w:rPr>
        <w:t xml:space="preserve"> shall mean the Board of Landscape Architectural Examiners.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83337B">
        <w:rPr>
          <w:u w:val="single"/>
        </w:rPr>
        <w:t>‘</w:t>
      </w:r>
      <w:r w:rsidRPr="006D5AF3">
        <w:rPr>
          <w:u w:val="single"/>
        </w:rPr>
        <w:t>Department</w:t>
      </w:r>
      <w:r w:rsidRPr="0083337B">
        <w:rPr>
          <w:u w:val="single"/>
        </w:rPr>
        <w:t>’</w:t>
      </w:r>
      <w:r w:rsidRPr="006D5AF3">
        <w:rPr>
          <w:u w:val="single"/>
        </w:rPr>
        <w:t xml:space="preserve"> shall mean the Department of Labor, Licensing and Regulation.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83337B">
        <w:rPr>
          <w:u w:val="single"/>
        </w:rPr>
        <w:t>‘</w:t>
      </w:r>
      <w:r w:rsidRPr="006D5AF3">
        <w:rPr>
          <w:u w:val="single"/>
        </w:rPr>
        <w:t>Emeritus landscape architect</w:t>
      </w:r>
      <w:r w:rsidRPr="0083337B">
        <w:rPr>
          <w:u w:val="single"/>
        </w:rPr>
        <w:t>’</w:t>
      </w:r>
      <w:r w:rsidRPr="006D5AF3">
        <w:rPr>
          <w:u w:val="single"/>
        </w:rPr>
        <w:t xml:space="preserve"> means a landscape architect who has been licensed for ten consecutive years or longer and who is sixty</w:t>
      </w:r>
      <w:r>
        <w:rPr>
          <w:u w:val="single"/>
        </w:rPr>
        <w:noBreakHyphen/>
      </w:r>
      <w:r w:rsidRPr="006D5AF3">
        <w:rPr>
          <w:u w:val="single"/>
        </w:rPr>
        <w:t xml:space="preserve">five years of age or older and who is not engaging or offering to engage in the practice of landscape architecture as defined in this section.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83337B">
        <w:rPr>
          <w:u w:val="single"/>
        </w:rPr>
        <w:t>‘</w:t>
      </w:r>
      <w:r w:rsidRPr="006D5AF3">
        <w:rPr>
          <w:u w:val="single"/>
        </w:rPr>
        <w:t>Firm</w:t>
      </w:r>
      <w:r w:rsidRPr="0083337B">
        <w:rPr>
          <w:u w:val="single"/>
        </w:rPr>
        <w:t>’</w:t>
      </w:r>
      <w:r w:rsidRPr="006D5AF3">
        <w:rPr>
          <w:u w:val="single"/>
        </w:rPr>
        <w:t xml:space="preserve"> means a business entity functioning as a sole proprietorship, partnership, limited liability partnership, professional association, professional corporation, business corporation, limited liability company, joint venture, or other legally constituted organization </w:t>
      </w:r>
      <w:r w:rsidR="007A6298">
        <w:rPr>
          <w:u w:val="single"/>
        </w:rPr>
        <w:t>that</w:t>
      </w:r>
      <w:r w:rsidRPr="006D5AF3">
        <w:rPr>
          <w:u w:val="single"/>
        </w:rPr>
        <w:t xml:space="preserve"> practices or offers to practice landscape architecture.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(5)</w:t>
      </w:r>
      <w:r w:rsidRPr="0083337B">
        <w:tab/>
      </w:r>
      <w:r w:rsidRPr="0083337B">
        <w:rPr>
          <w:u w:val="single"/>
        </w:rPr>
        <w:t>‘</w:t>
      </w:r>
      <w:r w:rsidRPr="006D5AF3">
        <w:rPr>
          <w:u w:val="single"/>
        </w:rPr>
        <w:t>Landscape architect</w:t>
      </w:r>
      <w:r w:rsidRPr="0083337B">
        <w:rPr>
          <w:u w:val="single"/>
        </w:rPr>
        <w:t>’</w:t>
      </w:r>
      <w:r w:rsidRPr="006D5AF3">
        <w:rPr>
          <w:u w:val="single"/>
        </w:rPr>
        <w:t xml:space="preserve"> means a person</w:t>
      </w:r>
      <w:r w:rsidR="00043139">
        <w:rPr>
          <w:u w:val="single"/>
        </w:rPr>
        <w:t xml:space="preserve"> </w:t>
      </w:r>
      <w:r w:rsidRPr="006D5AF3">
        <w:rPr>
          <w:u w:val="single"/>
        </w:rPr>
        <w:t>licensed to practice landscape architecture in this State.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83337B">
        <w:rPr>
          <w:u w:val="single"/>
        </w:rPr>
        <w:t>‘</w:t>
      </w:r>
      <w:r w:rsidRPr="006D5AF3">
        <w:rPr>
          <w:u w:val="single"/>
        </w:rPr>
        <w:t>Landscape architecture</w:t>
      </w:r>
      <w:r w:rsidRPr="0083337B">
        <w:rPr>
          <w:u w:val="single"/>
        </w:rPr>
        <w:t>’</w:t>
      </w:r>
      <w:r w:rsidRPr="006D5AF3">
        <w:rPr>
          <w:u w:val="single"/>
        </w:rPr>
        <w:t xml:space="preserve"> means the performance of professional services, such as consultation, investigation, research, planning, design, preparation of drawings and specifications, and responsible inspection in connection with the development of land areas where, and to the extent that, the dominant purpose of the services is the preservation, enhancement, or determination of proper site design, natural land features, planting, naturalistic and aesthetic values, the settings and approaches to structures or other improvements, the setting of grades and determining drainage and providing for drainage structures, and the consideration and determining of environmental problems. This practice includes the design of tangible objects, drainage structures and systems, and features as are incidental and necessary to an overall or ongoing landscape plan and site design, and the landscape architect may certify the design of the tangible objects, drainage structures and systems, features as to structural soundness and as to compliance with all requirements and standards of a government or subdivision of it. This practice does not include the design of structures, drainage structures and systems, and features which are not incidental and necessary to an overall landscape plan and site design and which have separate and self</w:t>
      </w:r>
      <w:r>
        <w:rPr>
          <w:u w:val="single"/>
        </w:rPr>
        <w:noBreakHyphen/>
      </w:r>
      <w:r w:rsidRPr="006D5AF3">
        <w:rPr>
          <w:u w:val="single"/>
        </w:rPr>
        <w:t>contained purposes such as are ordinarily included in the practice of engineering or architecture and does not include the making of land surveys or final plats for official approval or recordation. Nothing contained in this definition precludes a duly licensed landscape architect from performing the services described in the first sentence of this definition in connection with the settings, approaches, or environment for buildings, structures, or facilities. Nothing contained in this chapter may be construed as authorizing a landscape architect to engage in the practice of architecture, engineering, or surveying as these terms are defined in Section 40</w:t>
      </w:r>
      <w:r>
        <w:rPr>
          <w:u w:val="single"/>
        </w:rPr>
        <w:noBreakHyphen/>
      </w:r>
      <w:r w:rsidRPr="006D5AF3">
        <w:rPr>
          <w:u w:val="single"/>
        </w:rPr>
        <w:t>28</w:t>
      </w:r>
      <w:r>
        <w:rPr>
          <w:u w:val="single"/>
        </w:rPr>
        <w:noBreakHyphen/>
      </w:r>
      <w:r w:rsidRPr="006D5AF3">
        <w:rPr>
          <w:u w:val="single"/>
        </w:rPr>
        <w:t>40 of this chapter, except that a landscape architect may prepare and certify all design, grading, drainage, and construction plans for roads and site</w:t>
      </w:r>
      <w:r>
        <w:rPr>
          <w:u w:val="single"/>
        </w:rPr>
        <w:noBreakHyphen/>
      </w:r>
      <w:r w:rsidRPr="006D5AF3">
        <w:rPr>
          <w:u w:val="single"/>
        </w:rPr>
        <w:t xml:space="preserve">related projects which are incidental and necessary to an overall or ongoing landscape plan and site design.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Pr="0083337B">
        <w:rPr>
          <w:u w:val="single"/>
        </w:rPr>
        <w:t>‘</w:t>
      </w:r>
      <w:r w:rsidRPr="006D5AF3">
        <w:rPr>
          <w:u w:val="single"/>
        </w:rPr>
        <w:t>Related field</w:t>
      </w:r>
      <w:r w:rsidRPr="0083337B">
        <w:rPr>
          <w:u w:val="single"/>
        </w:rPr>
        <w:t>’</w:t>
      </w:r>
      <w:r w:rsidRPr="006D5AF3">
        <w:rPr>
          <w:u w:val="single"/>
        </w:rPr>
        <w:t xml:space="preserve"> mean</w:t>
      </w:r>
      <w:r w:rsidR="00043139">
        <w:rPr>
          <w:u w:val="single"/>
        </w:rPr>
        <w:t>s</w:t>
      </w:r>
      <w:r w:rsidRPr="006D5AF3">
        <w:rPr>
          <w:u w:val="single"/>
        </w:rPr>
        <w:t xml:space="preserve"> architecture, civil engineering, horticulture or other field as determined appropriate by the board.</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83337B">
        <w:rPr>
          <w:u w:val="single"/>
        </w:rPr>
        <w:t>‘</w:t>
      </w:r>
      <w:r w:rsidRPr="006D5AF3">
        <w:rPr>
          <w:u w:val="single"/>
        </w:rPr>
        <w:t>Responsible charge</w:t>
      </w:r>
      <w:r w:rsidRPr="0083337B">
        <w:rPr>
          <w:u w:val="single"/>
        </w:rPr>
        <w:t>’</w:t>
      </w:r>
      <w:r w:rsidRPr="006D5AF3">
        <w:rPr>
          <w:u w:val="single"/>
        </w:rPr>
        <w:t xml:space="preserve"> </w:t>
      </w:r>
      <w:r w:rsidR="00043139" w:rsidRPr="006D5AF3">
        <w:rPr>
          <w:u w:val="single"/>
        </w:rPr>
        <w:t>mean</w:t>
      </w:r>
      <w:r w:rsidR="00043139">
        <w:rPr>
          <w:u w:val="single"/>
        </w:rPr>
        <w:t>s</w:t>
      </w:r>
      <w:r w:rsidRPr="006D5AF3">
        <w:rPr>
          <w:u w:val="single"/>
        </w:rPr>
        <w:t xml:space="preserve"> direct control and personal supervision of landscape architecture.</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Pr="006D5AF3">
        <w:rPr>
          <w:u w:val="single"/>
        </w:rPr>
        <w:t>30.</w:t>
      </w:r>
      <w:r w:rsidRPr="0083337B">
        <w:tab/>
      </w:r>
      <w:r>
        <w:tab/>
      </w:r>
      <w:r w:rsidRPr="006D5AF3">
        <w:rPr>
          <w:u w:val="single"/>
        </w:rPr>
        <w:t>(A)</w:t>
      </w:r>
      <w:r w:rsidRPr="0083337B">
        <w:tab/>
      </w:r>
      <w:r w:rsidRPr="006D5AF3">
        <w:rPr>
          <w:u w:val="single"/>
        </w:rPr>
        <w:t>In order to safeguard public welfare, health</w:t>
      </w:r>
      <w:r w:rsidR="00311251">
        <w:rPr>
          <w:u w:val="single"/>
        </w:rPr>
        <w:t>,</w:t>
      </w:r>
      <w:r w:rsidRPr="006D5AF3">
        <w:rPr>
          <w:u w:val="single"/>
        </w:rPr>
        <w:t xml:space="preserve"> and property and to promote public good, a person practicing or offering to practice landscape architecture</w:t>
      </w:r>
      <w:r w:rsidR="00311251">
        <w:rPr>
          <w:u w:val="single"/>
        </w:rPr>
        <w:t xml:space="preserve"> </w:t>
      </w:r>
      <w:r w:rsidRPr="006D5AF3">
        <w:rPr>
          <w:u w:val="single"/>
        </w:rPr>
        <w:t>privately or in public service</w:t>
      </w:r>
      <w:r w:rsidR="00311251">
        <w:rPr>
          <w:u w:val="single"/>
        </w:rPr>
        <w:t xml:space="preserve"> </w:t>
      </w:r>
      <w:r w:rsidRPr="006D5AF3">
        <w:rPr>
          <w:u w:val="single"/>
        </w:rPr>
        <w:t xml:space="preserve">must submit evidence that he is qualified to practice and </w:t>
      </w:r>
      <w:r w:rsidR="00311251">
        <w:rPr>
          <w:u w:val="single"/>
        </w:rPr>
        <w:t>must</w:t>
      </w:r>
      <w:r w:rsidRPr="006D5AF3">
        <w:rPr>
          <w:u w:val="single"/>
        </w:rPr>
        <w:t xml:space="preserve"> become licensed as</w:t>
      </w:r>
      <w:r w:rsidR="00311251">
        <w:rPr>
          <w:u w:val="single"/>
        </w:rPr>
        <w:t xml:space="preserve"> </w:t>
      </w:r>
      <w:r w:rsidRPr="006D5AF3">
        <w:rPr>
          <w:u w:val="single"/>
        </w:rPr>
        <w:t>provided</w:t>
      </w:r>
      <w:r w:rsidR="00311251">
        <w:rPr>
          <w:u w:val="single"/>
        </w:rPr>
        <w:t xml:space="preserve"> in this chapter</w:t>
      </w:r>
      <w:r w:rsidRPr="006D5AF3">
        <w:rPr>
          <w:u w:val="single"/>
        </w:rPr>
        <w:t xml:space="preserve">. It is unlawful for a person to practice landscape architecture or to use the term or title </w:t>
      </w:r>
      <w:r w:rsidRPr="0083337B">
        <w:rPr>
          <w:u w:val="single"/>
        </w:rPr>
        <w:t>‘</w:t>
      </w:r>
      <w:r w:rsidRPr="006D5AF3">
        <w:rPr>
          <w:u w:val="single"/>
        </w:rPr>
        <w:t>Landscape Architect</w:t>
      </w:r>
      <w:r w:rsidRPr="0083337B">
        <w:rPr>
          <w:u w:val="single"/>
        </w:rPr>
        <w:t>’</w:t>
      </w:r>
      <w:r w:rsidRPr="006D5AF3">
        <w:rPr>
          <w:u w:val="single"/>
        </w:rPr>
        <w:t xml:space="preserve"> unless duly licensed under the provisions of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 xml:space="preserve">To be licensed as a landscape architect in </w:t>
      </w:r>
      <w:r w:rsidR="00311251">
        <w:rPr>
          <w:u w:val="single"/>
        </w:rPr>
        <w:t>this State</w:t>
      </w:r>
      <w:r w:rsidRPr="006D5AF3">
        <w:rPr>
          <w:u w:val="single"/>
        </w:rPr>
        <w:t xml:space="preserve"> an applicant </w:t>
      </w:r>
      <w:r w:rsidR="00311251">
        <w:rPr>
          <w:u w:val="single"/>
        </w:rPr>
        <w:t>must be able to</w:t>
      </w:r>
      <w:r w:rsidRPr="006D5AF3">
        <w:rPr>
          <w:u w:val="single"/>
        </w:rPr>
        <w:t xml:space="preserve"> read and write the English language and: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be a graduate of an accredited landscape architectural curriculum approved by the department and have had two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be a graduate of a nonaccredited curriculum or a </w:t>
      </w:r>
      <w:r>
        <w:rPr>
          <w:u w:val="single"/>
        </w:rPr>
        <w:t>four</w:t>
      </w:r>
      <w:r>
        <w:rPr>
          <w:u w:val="single"/>
        </w:rPr>
        <w:noBreakHyphen/>
      </w:r>
      <w:r w:rsidRPr="006D5AF3">
        <w:rPr>
          <w:u w:val="single"/>
        </w:rPr>
        <w:t xml:space="preserve">year college with a degree in an related field, as considered appropriate by the board and have had at least </w:t>
      </w:r>
      <w:r>
        <w:rPr>
          <w:u w:val="single"/>
        </w:rPr>
        <w:t>five</w:t>
      </w:r>
      <w:r w:rsidRPr="006D5AF3">
        <w:rPr>
          <w:u w:val="single"/>
        </w:rPr>
        <w:t xml:space="preserve"> years of varied landscape architectural experience under the supervision of a landscape architect licensed under this chapter, or other qualified person, or experience approved by the board, and satisfactorily pass the written examination administered by the Council of Landscape Architectural Registration Boards or an equivalent examination;</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hold a license to practice landscape architecture issued upon examination by a legally constituted board of examiners of another state or the District of Columbia, or a territory or possession of the United States and if requirements of the state, district, territory, or possession in which the applicant is licensed are substantially equivalent to those of this State; or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(4)</w:t>
      </w:r>
      <w:r w:rsidRPr="0083337B">
        <w:tab/>
      </w:r>
      <w:r w:rsidRPr="006D5AF3">
        <w:rPr>
          <w:u w:val="single"/>
        </w:rPr>
        <w:t>submit certification documents from the Council of Landscape Architectural Registration Boards (CLARB) verifying his qualifications for licensure, and an individual holding such a certification may be accepted at the discretion of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40</w:t>
      </w:r>
      <w:r w:rsidRPr="006D5AF3">
        <w:rPr>
          <w:u w:val="single"/>
        </w:rPr>
        <w:t>.</w:t>
      </w:r>
      <w:r w:rsidR="00404D07">
        <w:tab/>
      </w:r>
      <w:r w:rsidR="00404D07">
        <w:tab/>
      </w:r>
      <w:r w:rsidR="00D53CDD" w:rsidRPr="00D53CDD">
        <w:rPr>
          <w:u w:val="single"/>
        </w:rPr>
        <w:t>The department shall prescribe and furnish an application for licensure that an applicant must use to apply for a license under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Section 40</w:t>
      </w:r>
      <w:r>
        <w:rPr>
          <w:u w:val="single"/>
        </w:rPr>
        <w:noBreakHyphen/>
      </w:r>
      <w:r w:rsidRPr="006D5AF3">
        <w:rPr>
          <w:u w:val="single"/>
        </w:rPr>
        <w:t>28</w:t>
      </w:r>
      <w:r>
        <w:rPr>
          <w:u w:val="single"/>
        </w:rPr>
        <w:noBreakHyphen/>
      </w:r>
      <w:r w:rsidR="00EB3961">
        <w:rPr>
          <w:u w:val="single"/>
        </w:rPr>
        <w:t>50</w:t>
      </w:r>
      <w:r w:rsidRPr="006D5AF3">
        <w:rPr>
          <w:u w:val="single"/>
        </w:rPr>
        <w:t>.</w:t>
      </w:r>
      <w:r w:rsidRPr="0083337B">
        <w:tab/>
      </w:r>
      <w:r>
        <w:tab/>
      </w:r>
      <w:r w:rsidRPr="006D5AF3">
        <w:rPr>
          <w:u w:val="single"/>
        </w:rPr>
        <w:t xml:space="preserve">A landscape architect, upon licensure, shall obtain a seal of the design authorized by the board, bearing the name of the licensee, number of certificate or license, and the legend </w:t>
      </w:r>
      <w:r w:rsidRPr="0083337B">
        <w:rPr>
          <w:u w:val="single"/>
        </w:rPr>
        <w:t>‘</w:t>
      </w:r>
      <w:r w:rsidRPr="006D5AF3">
        <w:rPr>
          <w:u w:val="single"/>
        </w:rPr>
        <w:t>South Carolina Registered Landscape Architect</w:t>
      </w:r>
      <w:r w:rsidRPr="0083337B">
        <w:rPr>
          <w:u w:val="single"/>
        </w:rPr>
        <w:t>’</w:t>
      </w:r>
      <w:r w:rsidRPr="006D5AF3">
        <w:rPr>
          <w:u w:val="single"/>
        </w:rPr>
        <w:t xml:space="preserve"> or </w:t>
      </w:r>
      <w:r w:rsidRPr="0083337B">
        <w:rPr>
          <w:u w:val="single"/>
        </w:rPr>
        <w:t>‘</w:t>
      </w:r>
      <w:r w:rsidRPr="006D5AF3">
        <w:rPr>
          <w:u w:val="single"/>
        </w:rPr>
        <w:t>South Carolina Licensed Landscape Architect</w:t>
      </w:r>
      <w:r>
        <w:rPr>
          <w:u w:val="single"/>
        </w:rPr>
        <w:t>’</w:t>
      </w:r>
      <w:r w:rsidRPr="006D5AF3">
        <w:rPr>
          <w:u w:val="single"/>
        </w:rPr>
        <w:t xml:space="preserve">. The seal </w:t>
      </w:r>
      <w:r w:rsidR="00D53CDD">
        <w:rPr>
          <w:u w:val="single"/>
        </w:rPr>
        <w:t xml:space="preserve">only </w:t>
      </w:r>
      <w:r w:rsidRPr="006D5AF3">
        <w:rPr>
          <w:u w:val="single"/>
        </w:rPr>
        <w:t>may be used</w:t>
      </w:r>
      <w:r w:rsidR="00D53CDD">
        <w:rPr>
          <w:u w:val="single"/>
        </w:rPr>
        <w:t xml:space="preserve"> </w:t>
      </w:r>
      <w:r w:rsidR="00EB3961">
        <w:rPr>
          <w:u w:val="single"/>
        </w:rPr>
        <w:tab/>
      </w:r>
      <w:r w:rsidRPr="006D5AF3">
        <w:rPr>
          <w:u w:val="single"/>
        </w:rPr>
        <w:t>while the licensee</w:t>
      </w:r>
      <w:r w:rsidRPr="0083337B">
        <w:rPr>
          <w:u w:val="single"/>
        </w:rPr>
        <w:t>’</w:t>
      </w:r>
      <w:r w:rsidRPr="006D5AF3">
        <w:rPr>
          <w:u w:val="single"/>
        </w:rPr>
        <w:t>s certificate or license is in full force and effect. Nothing in this chapter may be construed to authorize the use or acceptance of the seal of the landscape architect in lieu of the seal of an architect, engineer, or surveyor.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6</w:t>
      </w:r>
      <w:r w:rsidRPr="006D5AF3">
        <w:rPr>
          <w:u w:val="single"/>
        </w:rPr>
        <w:t>0.</w:t>
      </w:r>
      <w:r>
        <w:rPr>
          <w:u w:val="single"/>
        </w:rPr>
        <w:tab/>
      </w:r>
      <w:r w:rsidRPr="0083337B">
        <w:tab/>
      </w:r>
      <w:r w:rsidRPr="006D5AF3">
        <w:rPr>
          <w:u w:val="single"/>
        </w:rPr>
        <w:t>(A)</w:t>
      </w:r>
      <w:r w:rsidRPr="0083337B">
        <w:tab/>
      </w:r>
      <w:r w:rsidRPr="006D5AF3">
        <w:rPr>
          <w:u w:val="single"/>
        </w:rPr>
        <w:t>A license issued under this chapter must be renewed every two years on or before a date set by the department upon the payment of a renewal fee and evidence of twenty</w:t>
      </w:r>
      <w:r w:rsidR="000E0F11">
        <w:rPr>
          <w:u w:val="single"/>
        </w:rPr>
        <w:t xml:space="preserve"> </w:t>
      </w:r>
      <w:r w:rsidRPr="006D5AF3">
        <w:rPr>
          <w:u w:val="single"/>
        </w:rPr>
        <w:t xml:space="preserve">hours of continuing education as established by the board in regulation. </w:t>
      </w:r>
      <w:r w:rsidR="000E0F11">
        <w:rPr>
          <w:u w:val="single"/>
        </w:rPr>
        <w:t>An e</w:t>
      </w:r>
      <w:r w:rsidRPr="006D5AF3">
        <w:rPr>
          <w:u w:val="single"/>
        </w:rPr>
        <w:t xml:space="preserve">meritus landscape architects </w:t>
      </w:r>
      <w:r w:rsidR="000E0F11">
        <w:rPr>
          <w:u w:val="single"/>
        </w:rPr>
        <w:t>is</w:t>
      </w:r>
      <w:r w:rsidRPr="006D5AF3">
        <w:rPr>
          <w:u w:val="single"/>
        </w:rPr>
        <w:t xml:space="preserve"> exempt from </w:t>
      </w:r>
      <w:r w:rsidR="008E3CA3">
        <w:rPr>
          <w:u w:val="single"/>
        </w:rPr>
        <w:t xml:space="preserve">these </w:t>
      </w:r>
      <w:r w:rsidRPr="006D5AF3">
        <w:rPr>
          <w:u w:val="single"/>
        </w:rPr>
        <w:t>continuing education requirements.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(B)</w:t>
      </w:r>
      <w:r w:rsidRPr="0083337B">
        <w:tab/>
      </w:r>
      <w:r w:rsidRPr="006D5AF3">
        <w:rPr>
          <w:u w:val="single"/>
        </w:rPr>
        <w:t>A licensee who allows his or her license to lapse for less than one year by failing to renew the license in accordance with this section may be reinstated by the department upon satisfactory explanation by the licensee of failure to renew the license and upon payment of a reinstatement fee and the current renewal fee, as established by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 xml:space="preserve">If a license has lapsed for more than two years, the </w:t>
      </w:r>
      <w:r w:rsidR="008E3CA3">
        <w:rPr>
          <w:u w:val="single"/>
        </w:rPr>
        <w:t>applicant</w:t>
      </w:r>
      <w:r w:rsidRPr="006D5AF3">
        <w:rPr>
          <w:u w:val="single"/>
        </w:rPr>
        <w:t xml:space="preserve"> must reapply for licensure. A person practicing as a landscape architect in this State during the time that his or her license has lapsed has engaged in unlicensed practice and is subject to penalties provided for in this chapter.</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An emeritus landscape architect who wishes to return to active practice shall complete continuing education requirements for an exempted renewal period, not to exceed a total of forty hours of continuing education and upon payment of a reinstatement fee and the current renewal fee, as established by the department.</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rPr>
          <w:szCs w:val="22"/>
        </w:rPr>
        <w:tab/>
      </w:r>
      <w:r w:rsidRPr="006D5AF3">
        <w:rPr>
          <w:szCs w:val="22"/>
          <w:u w:val="single"/>
        </w:rPr>
        <w:t>S</w:t>
      </w:r>
      <w:r w:rsidRPr="006D5AF3">
        <w:rPr>
          <w:u w:val="single"/>
        </w:rPr>
        <w:t>ection</w:t>
      </w:r>
      <w:r w:rsidRPr="006D5AF3">
        <w:rPr>
          <w:szCs w:val="22"/>
          <w:u w:val="single"/>
        </w:rPr>
        <w:t xml:space="preserve"> 40</w:t>
      </w:r>
      <w:r>
        <w:rPr>
          <w:szCs w:val="22"/>
          <w:u w:val="single"/>
        </w:rPr>
        <w:noBreakHyphen/>
      </w:r>
      <w:r w:rsidRPr="006D5AF3">
        <w:rPr>
          <w:szCs w:val="22"/>
          <w:u w:val="single"/>
        </w:rPr>
        <w:t>28</w:t>
      </w:r>
      <w:r>
        <w:rPr>
          <w:szCs w:val="22"/>
          <w:u w:val="single"/>
        </w:rPr>
        <w:noBreakHyphen/>
      </w:r>
      <w:r w:rsidR="00EB3961">
        <w:rPr>
          <w:szCs w:val="22"/>
          <w:u w:val="single"/>
        </w:rPr>
        <w:t>70</w:t>
      </w:r>
      <w:r w:rsidRPr="006D5AF3">
        <w:rPr>
          <w:szCs w:val="22"/>
          <w:u w:val="single"/>
        </w:rPr>
        <w:t>.</w:t>
      </w:r>
      <w:r w:rsidRPr="0083337B">
        <w:rPr>
          <w:szCs w:val="22"/>
        </w:rPr>
        <w:tab/>
      </w:r>
      <w:r>
        <w:rPr>
          <w:szCs w:val="22"/>
        </w:rPr>
        <w:tab/>
      </w:r>
      <w:r w:rsidRPr="006D5AF3">
        <w:rPr>
          <w:szCs w:val="22"/>
          <w:u w:val="single"/>
        </w:rPr>
        <w:t>(A)</w:t>
      </w:r>
      <w:r w:rsidRPr="0083337B">
        <w:rPr>
          <w:szCs w:val="22"/>
        </w:rPr>
        <w:tab/>
      </w:r>
      <w:r w:rsidRPr="006D5AF3">
        <w:rPr>
          <w:szCs w:val="22"/>
          <w:u w:val="single"/>
        </w:rPr>
        <w:t>The practice of or offer to practice landscape architecture through a firm is permitted only through entities holding a valid certificate of authorization issued by the board. For the purposes of this s</w:t>
      </w:r>
      <w:r w:rsidRPr="006D5AF3">
        <w:rPr>
          <w:u w:val="single"/>
        </w:rPr>
        <w:t>ection,</w:t>
      </w:r>
      <w:r w:rsidRPr="006D5AF3">
        <w:rPr>
          <w:szCs w:val="22"/>
          <w:u w:val="single"/>
        </w:rPr>
        <w:t xml:space="preserve"> a certificate of authorization is also required for a firm practicing in this State under a fictitious name. However, when an individual is practicing landscape architecture in his name as individually licensed, that person is not required to obtain a</w:t>
      </w:r>
      <w:r w:rsidRPr="006D5AF3">
        <w:rPr>
          <w:u w:val="single"/>
        </w:rPr>
        <w:t xml:space="preserve"> certificate of authorization.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szCs w:val="22"/>
          <w:u w:val="single"/>
        </w:rPr>
        <w:t>(B)</w:t>
      </w:r>
      <w:r w:rsidRPr="0083337B">
        <w:tab/>
      </w:r>
      <w:r w:rsidRPr="006D5AF3">
        <w:rPr>
          <w:szCs w:val="22"/>
          <w:u w:val="single"/>
        </w:rPr>
        <w:t xml:space="preserve">The practice or offer to practice of landscape architecture by an individual licensed under this chapter through a firm offering landscape architecture services to the public is permitted if: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(1)</w:t>
      </w:r>
      <w:r w:rsidRPr="0083337B">
        <w:tab/>
      </w:r>
      <w:r w:rsidRPr="006D5AF3">
        <w:rPr>
          <w:u w:val="single"/>
        </w:rPr>
        <w:t>one or more of the corporate officers, in the case of a corporation, or one or more of the principal owners, or a full</w:t>
      </w:r>
      <w:r>
        <w:rPr>
          <w:u w:val="single"/>
        </w:rPr>
        <w:noBreakHyphen/>
      </w:r>
      <w:r w:rsidRPr="006D5AF3">
        <w:rPr>
          <w:u w:val="single"/>
        </w:rPr>
        <w:t xml:space="preserve">time employee, in the case of other firms, are designated as being responsible for the professional services regulated by the board and are licensed under this chapter;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(2)</w:t>
      </w:r>
      <w:r w:rsidRPr="0083337B">
        <w:tab/>
      </w:r>
      <w:r w:rsidRPr="006D5AF3">
        <w:rPr>
          <w:u w:val="single"/>
        </w:rPr>
        <w:t xml:space="preserve">all personnel of the firm who act on behalf of the firm as landscape architects in this State are licensed under this chapter; and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83337B">
        <w:tab/>
      </w:r>
      <w:r w:rsidRPr="006D5AF3">
        <w:rPr>
          <w:u w:val="single"/>
        </w:rPr>
        <w:t>(3)</w:t>
      </w:r>
      <w:r w:rsidRPr="0083337B">
        <w:tab/>
      </w:r>
      <w:r w:rsidRPr="006D5AF3">
        <w:rPr>
          <w:u w:val="single"/>
        </w:rPr>
        <w:t xml:space="preserve">the firm has been issued a certificate of authorization by the board as required by this section.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(C)</w:t>
      </w:r>
      <w:r w:rsidRPr="0083337B">
        <w:tab/>
      </w:r>
      <w:r w:rsidRPr="006D5AF3">
        <w:rPr>
          <w:u w:val="single"/>
        </w:rPr>
        <w:t>Before the issuance of a certificate of authorization, the board must be in receipt of the firm</w:t>
      </w:r>
      <w:r w:rsidRPr="0083337B">
        <w:rPr>
          <w:u w:val="single"/>
        </w:rPr>
        <w:t>’</w:t>
      </w:r>
      <w:r w:rsidRPr="006D5AF3">
        <w:rPr>
          <w:u w:val="single"/>
        </w:rPr>
        <w:t xml:space="preserve">s appropriate documentation issued by the Secretary of State.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(D)</w:t>
      </w:r>
      <w:r w:rsidRPr="0083337B">
        <w:tab/>
      </w:r>
      <w:r w:rsidRPr="006D5AF3">
        <w:rPr>
          <w:u w:val="single"/>
        </w:rPr>
        <w:t xml:space="preserve">A firm desiring a certificate of authorization shall file with the board an application on forms provided by the board accompanied by the registration fee as provided in regulation. A certificate of authorization must be renewed biennially. A renewal form provided by the </w:t>
      </w:r>
      <w:r w:rsidR="005F561F">
        <w:rPr>
          <w:u w:val="single"/>
        </w:rPr>
        <w:t>b</w:t>
      </w:r>
      <w:r w:rsidRPr="006D5AF3">
        <w:rPr>
          <w:u w:val="single"/>
        </w:rPr>
        <w:t xml:space="preserve">oard must be completed and submitted with the biennial registration fee, the fee being an amount as provided in regulation.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(E)</w:t>
      </w:r>
      <w:r w:rsidRPr="0083337B">
        <w:tab/>
      </w:r>
      <w:r w:rsidR="005F561F">
        <w:rPr>
          <w:u w:val="single"/>
        </w:rPr>
        <w:t>A d</w:t>
      </w:r>
      <w:r w:rsidRPr="006D5AF3">
        <w:rPr>
          <w:u w:val="single"/>
        </w:rPr>
        <w:t xml:space="preserve">isciplinary action against a firm must be administered in the same manner and on the same grounds as disciplinary action against an individual. </w:t>
      </w:r>
      <w:r w:rsidR="005F561F">
        <w:rPr>
          <w:u w:val="single"/>
        </w:rPr>
        <w:t>A firm may not be</w:t>
      </w:r>
      <w:r w:rsidRPr="006D5AF3">
        <w:rPr>
          <w:u w:val="single"/>
        </w:rPr>
        <w:t xml:space="preserve"> relieved of responsibility for </w:t>
      </w:r>
      <w:r w:rsidR="005F561F">
        <w:rPr>
          <w:u w:val="single"/>
        </w:rPr>
        <w:t xml:space="preserve">the </w:t>
      </w:r>
      <w:r w:rsidRPr="006D5AF3">
        <w:rPr>
          <w:u w:val="single"/>
        </w:rPr>
        <w:t xml:space="preserve">conduct or acts of its agents, officers, or employees by reason of its compliance with this section, and an individual practicing landscape architecture is not relieved of responsibility for professional services performed by reason of his employment or relationship with the firm.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(F)</w:t>
      </w:r>
      <w:r w:rsidRPr="0083337B">
        <w:tab/>
      </w:r>
      <w:r w:rsidRPr="006D5AF3">
        <w:rPr>
          <w:u w:val="single"/>
        </w:rPr>
        <w:t xml:space="preserve">Nothing in this section may be construed to prohibit firms from joining together to offer landscape architectural services to the public, if each separate entity providing the services in this State otherwise meets the requirements of this section. For firms practicing as a professional corporation under the laws of this State, the joint practice of landscape architecture with the professions of architecture, engineering, surveying and geology is specifically approved by the board.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(G)</w:t>
      </w:r>
      <w:r w:rsidRPr="0083337B">
        <w:tab/>
      </w:r>
      <w:r w:rsidRPr="006D5AF3">
        <w:rPr>
          <w:u w:val="single"/>
        </w:rPr>
        <w:t xml:space="preserve">If the requirements of this section are met, the board shall issue a certificate of authorization to the firm, and the firm may contract for and collect fees for professional landscape architectural services. The board, however, may refuse to issue a </w:t>
      </w:r>
      <w:r w:rsidRPr="006D5AF3">
        <w:rPr>
          <w:u w:val="single"/>
        </w:rPr>
        <w:lastRenderedPageBreak/>
        <w:t xml:space="preserve">certificate or suspend or revoke an existing certificate for due cause. A person or firm aggrieved by an adverse determination of the board may file an appeal as provided for in this chapter.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(H)</w:t>
      </w:r>
      <w:r w:rsidRPr="0083337B">
        <w:tab/>
      </w:r>
      <w:r w:rsidRPr="006D5AF3">
        <w:rPr>
          <w:u w:val="single"/>
        </w:rPr>
        <w:t xml:space="preserve">Nothing in this section may be construed to mean that a firm may practice or offer to practice landscape architecture without meeting individual licensure. </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80</w:t>
      </w:r>
      <w:r w:rsidRPr="006D5AF3">
        <w:rPr>
          <w:u w:val="single"/>
        </w:rPr>
        <w:t>.</w:t>
      </w:r>
      <w:r>
        <w:rPr>
          <w:u w:val="single"/>
        </w:rPr>
        <w:tab/>
      </w:r>
      <w:r w:rsidRPr="0083337B">
        <w:tab/>
      </w:r>
      <w:r w:rsidRPr="006D5AF3">
        <w:rPr>
          <w:u w:val="single"/>
        </w:rPr>
        <w:t>The program for licensure of landscape architects must be administered by the Department of Labor, Licensing and Regulation in accordance with Section 40</w:t>
      </w:r>
      <w:r>
        <w:rPr>
          <w:u w:val="single"/>
        </w:rPr>
        <w:noBreakHyphen/>
      </w:r>
      <w:r w:rsidRPr="006D5AF3">
        <w:rPr>
          <w:u w:val="single"/>
        </w:rPr>
        <w:t>1</w:t>
      </w:r>
      <w:r>
        <w:rPr>
          <w:u w:val="single"/>
        </w:rPr>
        <w:noBreakHyphen/>
      </w:r>
      <w:r w:rsidRPr="006D5AF3">
        <w:rPr>
          <w:u w:val="single"/>
        </w:rPr>
        <w:t>50.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9</w:t>
      </w:r>
      <w:r w:rsidRPr="006D5AF3">
        <w:rPr>
          <w:u w:val="single"/>
        </w:rPr>
        <w:t>0.</w:t>
      </w:r>
      <w:r w:rsidRPr="0083337B">
        <w:tab/>
      </w:r>
      <w:r>
        <w:tab/>
      </w:r>
      <w:r w:rsidRPr="006D5AF3">
        <w:rPr>
          <w:u w:val="single"/>
        </w:rPr>
        <w:t>The board may promulgate regulations necessary to carry out the provisions of this chapter.</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10</w:t>
      </w:r>
      <w:r w:rsidRPr="006D5AF3">
        <w:rPr>
          <w:u w:val="single"/>
        </w:rPr>
        <w:t>0.</w:t>
      </w:r>
      <w:r w:rsidRPr="0083337B">
        <w:tab/>
      </w:r>
      <w:r>
        <w:tab/>
      </w:r>
      <w:r w:rsidRPr="006D5AF3">
        <w:rPr>
          <w:u w:val="single"/>
        </w:rPr>
        <w:t xml:space="preserve">In addition to the powers provided in Title 40, Chapter 1, the board </w:t>
      </w:r>
      <w:r w:rsidR="008D52F1">
        <w:rPr>
          <w:u w:val="single"/>
        </w:rPr>
        <w:t xml:space="preserve">or department </w:t>
      </w:r>
      <w:r w:rsidRPr="006D5AF3">
        <w:rPr>
          <w:u w:val="single"/>
        </w:rPr>
        <w:t>may apply in the name of the State for relief by injunction to enforce the provisions of this chap</w:t>
      </w:r>
      <w:r w:rsidR="005F561F">
        <w:rPr>
          <w:u w:val="single"/>
        </w:rPr>
        <w:t>ter or to restrain a violation of this section. In these</w:t>
      </w:r>
      <w:r w:rsidRPr="006D5AF3">
        <w:rPr>
          <w:u w:val="single"/>
        </w:rPr>
        <w:t xml:space="preserve"> proceedings</w:t>
      </w:r>
      <w:r w:rsidR="005F561F">
        <w:rPr>
          <w:u w:val="single"/>
        </w:rPr>
        <w:t>,</w:t>
      </w:r>
      <w:r w:rsidRPr="006D5AF3">
        <w:rPr>
          <w:u w:val="single"/>
        </w:rPr>
        <w:t xml:space="preserve"> </w:t>
      </w:r>
      <w:r w:rsidR="008453EE">
        <w:rPr>
          <w:u w:val="single"/>
        </w:rPr>
        <w:t>the partying seeking injunctive relief need not</w:t>
      </w:r>
      <w:r w:rsidRPr="006D5AF3">
        <w:rPr>
          <w:u w:val="single"/>
        </w:rPr>
        <w:t xml:space="preserve"> allege or prove</w:t>
      </w:r>
      <w:r w:rsidR="008453EE">
        <w:rPr>
          <w:u w:val="single"/>
        </w:rPr>
        <w:t xml:space="preserve"> </w:t>
      </w:r>
      <w:r w:rsidRPr="006D5AF3">
        <w:rPr>
          <w:u w:val="single"/>
        </w:rPr>
        <w:t xml:space="preserve">that </w:t>
      </w:r>
      <w:r w:rsidR="008453EE">
        <w:rPr>
          <w:u w:val="single"/>
        </w:rPr>
        <w:t>no</w:t>
      </w:r>
      <w:r w:rsidRPr="006D5AF3">
        <w:rPr>
          <w:u w:val="single"/>
        </w:rPr>
        <w:t xml:space="preserve"> adequate remedy at law</w:t>
      </w:r>
      <w:r w:rsidR="008453EE">
        <w:rPr>
          <w:u w:val="single"/>
        </w:rPr>
        <w:t xml:space="preserve"> </w:t>
      </w:r>
      <w:r w:rsidRPr="006D5AF3">
        <w:rPr>
          <w:u w:val="single"/>
        </w:rPr>
        <w:t>exist</w:t>
      </w:r>
      <w:r w:rsidR="008453EE">
        <w:rPr>
          <w:u w:val="single"/>
        </w:rPr>
        <w:t>s</w:t>
      </w:r>
      <w:r w:rsidRPr="006D5AF3">
        <w:rPr>
          <w:u w:val="single"/>
        </w:rPr>
        <w:t xml:space="preserve"> or that substantial or irreparable damage would resu</w:t>
      </w:r>
      <w:r w:rsidR="008453EE">
        <w:rPr>
          <w:u w:val="single"/>
        </w:rPr>
        <w:t>lt from the continued violation</w:t>
      </w:r>
      <w:r w:rsidRPr="006D5AF3">
        <w:rPr>
          <w:u w:val="single"/>
        </w:rPr>
        <w:t xml:space="preserve">. </w:t>
      </w:r>
      <w:r w:rsidR="008453EE">
        <w:rPr>
          <w:u w:val="single"/>
        </w:rPr>
        <w:t>A member</w:t>
      </w:r>
      <w:r w:rsidRPr="006D5AF3">
        <w:rPr>
          <w:u w:val="single"/>
        </w:rPr>
        <w:t xml:space="preserve"> of the board </w:t>
      </w:r>
      <w:r w:rsidR="008453EE">
        <w:rPr>
          <w:u w:val="single"/>
        </w:rPr>
        <w:t>or</w:t>
      </w:r>
      <w:r w:rsidRPr="006D5AF3">
        <w:rPr>
          <w:u w:val="single"/>
        </w:rPr>
        <w:t xml:space="preserve"> employee of the department </w:t>
      </w:r>
      <w:r w:rsidR="008453EE">
        <w:rPr>
          <w:u w:val="single"/>
        </w:rPr>
        <w:t>may</w:t>
      </w:r>
      <w:r w:rsidRPr="006D5AF3">
        <w:rPr>
          <w:u w:val="single"/>
        </w:rPr>
        <w:t xml:space="preserve"> not be personally liable under this proceeding.</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11</w:t>
      </w:r>
      <w:r w:rsidRPr="006D5AF3">
        <w:rPr>
          <w:u w:val="single"/>
        </w:rPr>
        <w:t>0.</w:t>
      </w:r>
      <w:r>
        <w:rPr>
          <w:u w:val="single"/>
        </w:rPr>
        <w:tab/>
      </w:r>
      <w:r w:rsidRPr="0083337B">
        <w:tab/>
      </w:r>
      <w:r w:rsidR="00EA7800">
        <w:rPr>
          <w:u w:val="single"/>
        </w:rPr>
        <w:t>An i</w:t>
      </w:r>
      <w:r w:rsidRPr="006D5AF3">
        <w:rPr>
          <w:u w:val="single"/>
        </w:rPr>
        <w:t>nvestigation must be conducted in accordance with Section 40</w:t>
      </w:r>
      <w:r>
        <w:rPr>
          <w:u w:val="single"/>
        </w:rPr>
        <w:noBreakHyphen/>
      </w:r>
      <w:r w:rsidRPr="006D5AF3">
        <w:rPr>
          <w:u w:val="single"/>
        </w:rPr>
        <w:t>1</w:t>
      </w:r>
      <w:r>
        <w:rPr>
          <w:u w:val="single"/>
        </w:rPr>
        <w:noBreakHyphen/>
      </w:r>
      <w:r w:rsidRPr="006D5AF3">
        <w:rPr>
          <w:u w:val="single"/>
        </w:rPr>
        <w:t>80.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2</w:t>
      </w:r>
      <w:r w:rsidRPr="006D5AF3">
        <w:rPr>
          <w:u w:val="single"/>
        </w:rPr>
        <w:t>0.</w:t>
      </w:r>
      <w:r w:rsidRPr="0083337B">
        <w:tab/>
      </w:r>
      <w:r>
        <w:tab/>
      </w:r>
      <w:r w:rsidRPr="006D5AF3">
        <w:rPr>
          <w:u w:val="single"/>
        </w:rPr>
        <w:t>Cease and desist orders and equitable relief may be obtained in accordance with Section 40</w:t>
      </w:r>
      <w:r>
        <w:rPr>
          <w:u w:val="single"/>
        </w:rPr>
        <w:noBreakHyphen/>
      </w:r>
      <w:r w:rsidRPr="006D5AF3">
        <w:rPr>
          <w:u w:val="single"/>
        </w:rPr>
        <w:t>1</w:t>
      </w:r>
      <w:r>
        <w:rPr>
          <w:u w:val="single"/>
        </w:rPr>
        <w:noBreakHyphen/>
      </w:r>
      <w:r w:rsidRPr="006D5AF3">
        <w:rPr>
          <w:u w:val="single"/>
        </w:rPr>
        <w:t>100.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3</w:t>
      </w:r>
      <w:r w:rsidRPr="006D5AF3">
        <w:rPr>
          <w:u w:val="single"/>
        </w:rPr>
        <w:t>0.</w:t>
      </w:r>
      <w:r>
        <w:rPr>
          <w:u w:val="single"/>
        </w:rPr>
        <w:tab/>
      </w:r>
      <w:r w:rsidRPr="0083337B">
        <w:tab/>
      </w:r>
      <w:r w:rsidRPr="006D5AF3">
        <w:rPr>
          <w:u w:val="single"/>
        </w:rPr>
        <w:t>In addition to the grounds provided in Section 40</w:t>
      </w:r>
      <w:r>
        <w:rPr>
          <w:u w:val="single"/>
        </w:rPr>
        <w:noBreakHyphen/>
      </w:r>
      <w:r w:rsidRPr="006D5AF3">
        <w:rPr>
          <w:u w:val="single"/>
        </w:rPr>
        <w:t>1</w:t>
      </w:r>
      <w:r>
        <w:rPr>
          <w:u w:val="single"/>
        </w:rPr>
        <w:noBreakHyphen/>
      </w:r>
      <w:r w:rsidRPr="006D5AF3">
        <w:rPr>
          <w:u w:val="single"/>
        </w:rPr>
        <w:t xml:space="preserve">110, a person holding a license or certificate under this chapter may be subject to discipline for: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Pr="006D5AF3">
        <w:rPr>
          <w:u w:val="single"/>
        </w:rPr>
        <w:t xml:space="preserve">practicing in violation of the provisions of this chapter;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Pr="006D5AF3">
        <w:rPr>
          <w:u w:val="single"/>
        </w:rPr>
        <w:t xml:space="preserve">obtaining the certificate or license by fraud or misrepresentation;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Pr="006D5AF3">
        <w:rPr>
          <w:u w:val="single"/>
        </w:rPr>
        <w:t xml:space="preserve">aiding or abetting, in the practice of landscape architecture, a person not authorized to practice landscape architecture under the provisions of this chapter; </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Pr="006D5AF3">
        <w:rPr>
          <w:u w:val="single"/>
        </w:rPr>
        <w:t xml:space="preserve">being found guilty of fraud or deceit, negligence, willful misconduct, or gross incompetence  in the practice of landscape architecture; </w:t>
      </w:r>
      <w:r w:rsidR="000E6A8E">
        <w:rPr>
          <w:u w:val="single"/>
        </w:rPr>
        <w:t>or</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lastRenderedPageBreak/>
        <w:tab/>
      </w:r>
      <w:r w:rsidRPr="006D5AF3">
        <w:rPr>
          <w:u w:val="single"/>
        </w:rPr>
        <w:t>(5)</w:t>
      </w:r>
      <w:r w:rsidRPr="0083337B">
        <w:tab/>
      </w:r>
      <w:r w:rsidRPr="006D5AF3">
        <w:rPr>
          <w:u w:val="single"/>
        </w:rPr>
        <w:t>affixing his seal to a plan, drawing, specification, or other instrument of service that has not been prepared by him or under his immediate and responsible direction or has permitted his name to be used for the purpose of assisting a person, not a landscape architect, to evade the provisions of this chapter.</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4</w:t>
      </w:r>
      <w:r w:rsidRPr="006D5AF3">
        <w:rPr>
          <w:u w:val="single"/>
        </w:rPr>
        <w:t>0.</w:t>
      </w:r>
      <w:r w:rsidRPr="0083337B">
        <w:tab/>
      </w:r>
      <w:r w:rsidRPr="0083337B">
        <w:tab/>
      </w:r>
      <w:r w:rsidRPr="006D5AF3">
        <w:rPr>
          <w:u w:val="single"/>
        </w:rPr>
        <w:t xml:space="preserve">Upon determination by the board that one or more of the grounds for discipline exists, the board may impose a sanction person pursuant to </w:t>
      </w:r>
      <w:r w:rsidR="00EB6062">
        <w:rPr>
          <w:u w:val="single"/>
        </w:rPr>
        <w:t>S</w:t>
      </w:r>
      <w:r w:rsidRPr="006D5AF3">
        <w:rPr>
          <w:u w:val="single"/>
        </w:rPr>
        <w:t>ections 40</w:t>
      </w:r>
      <w:r>
        <w:rPr>
          <w:u w:val="single"/>
        </w:rPr>
        <w:noBreakHyphen/>
      </w:r>
      <w:r w:rsidRPr="006D5AF3">
        <w:rPr>
          <w:u w:val="single"/>
        </w:rPr>
        <w:t>1</w:t>
      </w:r>
      <w:r>
        <w:rPr>
          <w:u w:val="single"/>
        </w:rPr>
        <w:noBreakHyphen/>
      </w:r>
      <w:r w:rsidRPr="006D5AF3">
        <w:rPr>
          <w:u w:val="single"/>
        </w:rPr>
        <w:t>110 and 40</w:t>
      </w:r>
      <w:r>
        <w:rPr>
          <w:u w:val="single"/>
        </w:rPr>
        <w:noBreakHyphen/>
      </w:r>
      <w:r w:rsidRPr="006D5AF3">
        <w:rPr>
          <w:u w:val="single"/>
        </w:rPr>
        <w:t>1</w:t>
      </w:r>
      <w:r>
        <w:rPr>
          <w:u w:val="single"/>
        </w:rPr>
        <w:noBreakHyphen/>
      </w:r>
      <w:r w:rsidRPr="006D5AF3">
        <w:rPr>
          <w:u w:val="single"/>
        </w:rPr>
        <w:t>120.</w:t>
      </w:r>
    </w:p>
    <w:p w:rsidR="0083337B" w:rsidRPr="006D5AF3" w:rsidRDefault="0083337B" w:rsidP="0083337B">
      <w:pPr>
        <w:tabs>
          <w:tab w:val="left" w:pos="216"/>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u w:val="single"/>
        </w:rPr>
      </w:pPr>
    </w:p>
    <w:p w:rsidR="004E1DF7" w:rsidRPr="00F34FC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EB3961">
        <w:rPr>
          <w:u w:val="single"/>
        </w:rPr>
        <w:t>5</w:t>
      </w:r>
      <w:r w:rsidRPr="006D5AF3">
        <w:rPr>
          <w:u w:val="single"/>
        </w:rPr>
        <w:t>0.</w:t>
      </w:r>
      <w:r w:rsidRPr="00F34FCB">
        <w:rPr>
          <w:u w:val="single"/>
        </w:rPr>
        <w:tab/>
      </w:r>
      <w:r w:rsidRPr="00F34FCB">
        <w:rPr>
          <w:u w:val="single"/>
        </w:rPr>
        <w:tab/>
      </w:r>
      <w:r w:rsidR="004E1DF7" w:rsidRPr="00F34FCB">
        <w:rPr>
          <w:u w:val="single"/>
        </w:rPr>
        <w:t>The board may deny licensure to an applicant based on:</w:t>
      </w:r>
    </w:p>
    <w:p w:rsidR="004E1DF7" w:rsidRPr="00F34FCB" w:rsidRDefault="004E1DF7"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34FCB">
        <w:rPr>
          <w:u w:val="single"/>
        </w:rPr>
        <w:t>(1) the same grounds for which it may take disciplinary action against a licensee; and</w:t>
      </w:r>
    </w:p>
    <w:p w:rsidR="004E1DF7" w:rsidRDefault="004E1DF7"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34FCB">
        <w:rPr>
          <w:u w:val="single"/>
        </w:rPr>
        <w:t xml:space="preserve">(2) </w:t>
      </w:r>
      <w:r w:rsidR="009E16D3" w:rsidRPr="00F34FCB">
        <w:rPr>
          <w:u w:val="single"/>
        </w:rPr>
        <w:t>his</w:t>
      </w:r>
      <w:r w:rsidRPr="00F34FCB">
        <w:rPr>
          <w:u w:val="single"/>
        </w:rPr>
        <w:t xml:space="preserve"> prior criminal record</w:t>
      </w:r>
      <w:r w:rsidR="009E16D3" w:rsidRPr="00F34FCB">
        <w:rPr>
          <w:u w:val="single"/>
        </w:rPr>
        <w:t xml:space="preserve"> </w:t>
      </w:r>
      <w:r w:rsidRPr="00F34FCB">
        <w:rPr>
          <w:u w:val="single"/>
        </w:rPr>
        <w:t>as provided in Section 40-1-140.</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4E1DF7">
        <w:rPr>
          <w:u w:val="single"/>
        </w:rPr>
        <w:t>6</w:t>
      </w:r>
      <w:r w:rsidRPr="006D5AF3">
        <w:rPr>
          <w:u w:val="single"/>
        </w:rPr>
        <w:t>0.</w:t>
      </w:r>
      <w:r>
        <w:rPr>
          <w:u w:val="single"/>
        </w:rPr>
        <w:tab/>
      </w:r>
      <w:r w:rsidRPr="0083337B">
        <w:tab/>
      </w:r>
      <w:r w:rsidRPr="006D5AF3">
        <w:rPr>
          <w:u w:val="single"/>
        </w:rPr>
        <w:t>A licensee under investigation for a violation of this chapter or a regulation promulgated under this chapter may voluntarily surrender the license to practice in accordance with and subject to the provisions of Section 40</w:t>
      </w:r>
      <w:r>
        <w:rPr>
          <w:u w:val="single"/>
        </w:rPr>
        <w:noBreakHyphen/>
      </w:r>
      <w:r w:rsidRPr="006D5AF3">
        <w:rPr>
          <w:u w:val="single"/>
        </w:rPr>
        <w:t>1</w:t>
      </w:r>
      <w:r>
        <w:rPr>
          <w:u w:val="single"/>
        </w:rPr>
        <w:noBreakHyphen/>
      </w:r>
      <w:r w:rsidRPr="006D5AF3">
        <w:rPr>
          <w:u w:val="single"/>
        </w:rPr>
        <w:t xml:space="preserve">150. </w:t>
      </w:r>
    </w:p>
    <w:p w:rsidR="0083337B" w:rsidRPr="006D5AF3" w:rsidRDefault="0083337B" w:rsidP="00742D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9E16D3">
        <w:rPr>
          <w:u w:val="single"/>
        </w:rPr>
        <w:t>7</w:t>
      </w:r>
      <w:r w:rsidRPr="006D5AF3">
        <w:rPr>
          <w:u w:val="single"/>
        </w:rPr>
        <w:t>0.</w:t>
      </w:r>
      <w:r>
        <w:tab/>
      </w:r>
      <w:r>
        <w:tab/>
      </w:r>
      <w:r w:rsidRPr="006D5AF3">
        <w:rPr>
          <w:u w:val="single"/>
        </w:rPr>
        <w:t xml:space="preserve">A person found in violation of this chapter or </w:t>
      </w:r>
      <w:r w:rsidR="00F34FCB">
        <w:rPr>
          <w:u w:val="single"/>
        </w:rPr>
        <w:t xml:space="preserve">a </w:t>
      </w:r>
      <w:r w:rsidRPr="006D5AF3">
        <w:rPr>
          <w:u w:val="single"/>
        </w:rPr>
        <w:t xml:space="preserve">regulation promulgated under this chapter may be required to pay costs associated with the investigation and prosecution of the case </w:t>
      </w:r>
      <w:r w:rsidR="00F34FCB">
        <w:rPr>
          <w:u w:val="single"/>
        </w:rPr>
        <w:t>pursuant to</w:t>
      </w:r>
      <w:r w:rsidRPr="006D5AF3">
        <w:rPr>
          <w:u w:val="single"/>
        </w:rPr>
        <w:t xml:space="preserve"> Section 40</w:t>
      </w:r>
      <w:r>
        <w:rPr>
          <w:u w:val="single"/>
        </w:rPr>
        <w:noBreakHyphen/>
      </w:r>
      <w:r w:rsidRPr="006D5AF3">
        <w:rPr>
          <w:u w:val="single"/>
        </w:rPr>
        <w:t>1</w:t>
      </w:r>
      <w:r>
        <w:rPr>
          <w:u w:val="single"/>
        </w:rPr>
        <w:noBreakHyphen/>
      </w:r>
      <w:r w:rsidRPr="006D5AF3">
        <w:rPr>
          <w:u w:val="single"/>
        </w:rPr>
        <w:t xml:space="preserve">170.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1</w:t>
      </w:r>
      <w:r w:rsidR="009E16D3">
        <w:rPr>
          <w:u w:val="single"/>
        </w:rPr>
        <w:t>8</w:t>
      </w:r>
      <w:r w:rsidRPr="006D5AF3">
        <w:rPr>
          <w:u w:val="single"/>
        </w:rPr>
        <w:t>0.</w:t>
      </w:r>
      <w:r>
        <w:rPr>
          <w:u w:val="single"/>
        </w:rPr>
        <w:tab/>
      </w:r>
      <w:r w:rsidRPr="0083337B">
        <w:tab/>
      </w:r>
      <w:r w:rsidRPr="006D5AF3">
        <w:rPr>
          <w:u w:val="single"/>
        </w:rPr>
        <w:t>A cost and fine imposed pursuant to this chapter must be paid in accordance with and are subject to the collection and enforcement provisions of Section 40</w:t>
      </w:r>
      <w:r>
        <w:rPr>
          <w:u w:val="single"/>
        </w:rPr>
        <w:noBreakHyphen/>
      </w:r>
      <w:r w:rsidRPr="006D5AF3">
        <w:rPr>
          <w:u w:val="single"/>
        </w:rPr>
        <w:t>1</w:t>
      </w:r>
      <w:r>
        <w:rPr>
          <w:u w:val="single"/>
        </w:rPr>
        <w:noBreakHyphen/>
      </w:r>
      <w:r w:rsidRPr="006D5AF3">
        <w:rPr>
          <w:u w:val="single"/>
        </w:rPr>
        <w:t>180. A person against whom a cost or fine is levied may not be eligible for the issuance or reinstatement of an authorization to practice until the cost or fine has been paid in full.</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9E16D3">
        <w:rPr>
          <w:u w:val="single"/>
        </w:rPr>
        <w:t>19</w:t>
      </w:r>
      <w:r w:rsidRPr="006D5AF3">
        <w:rPr>
          <w:u w:val="single"/>
        </w:rPr>
        <w:t>0.</w:t>
      </w:r>
      <w:r w:rsidRPr="0083337B">
        <w:tab/>
      </w:r>
      <w:r>
        <w:tab/>
      </w:r>
      <w:r w:rsidRPr="006D5AF3">
        <w:rPr>
          <w:u w:val="single"/>
        </w:rPr>
        <w:t>An investigation and proceeding conducted under this chapter is confidential and all communications are privileged as provided in Section 40</w:t>
      </w:r>
      <w:r>
        <w:rPr>
          <w:u w:val="single"/>
        </w:rPr>
        <w:noBreakHyphen/>
      </w:r>
      <w:r w:rsidRPr="006D5AF3">
        <w:rPr>
          <w:u w:val="single"/>
        </w:rPr>
        <w:t>1</w:t>
      </w:r>
      <w:r>
        <w:rPr>
          <w:u w:val="single"/>
        </w:rPr>
        <w:noBreakHyphen/>
      </w:r>
      <w:r w:rsidRPr="006D5AF3">
        <w:rPr>
          <w:u w:val="single"/>
        </w:rPr>
        <w:t>190.</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00EB3961">
        <w:rPr>
          <w:u w:val="single"/>
        </w:rPr>
        <w:t>2</w:t>
      </w:r>
      <w:r w:rsidR="009E16D3">
        <w:rPr>
          <w:u w:val="single"/>
        </w:rPr>
        <w:t>0</w:t>
      </w:r>
      <w:r w:rsidRPr="006D5AF3">
        <w:rPr>
          <w:u w:val="single"/>
        </w:rPr>
        <w:t>0.</w:t>
      </w:r>
      <w:r w:rsidRPr="0083337B">
        <w:tab/>
      </w:r>
      <w:r>
        <w:tab/>
      </w:r>
      <w:r w:rsidRPr="006D5AF3">
        <w:rPr>
          <w:u w:val="single"/>
        </w:rPr>
        <w:t>The department, in addition to instituting a criminal proceeding, may institute a civil action through the Administrative Law Court, in the name of the State, for injunctive relief against a person violating this chapter or a regulation promulgated under this chapter. For a violation the administrative law judge may impose a fine of no more than ten thousand dollars.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sidR="009E16D3">
        <w:rPr>
          <w:u w:val="single"/>
        </w:rPr>
        <w:t>1</w:t>
      </w:r>
      <w:r w:rsidRPr="006D5AF3">
        <w:rPr>
          <w:u w:val="single"/>
        </w:rPr>
        <w:t>0.</w:t>
      </w:r>
      <w:r w:rsidRPr="0083337B">
        <w:tab/>
      </w:r>
      <w:r>
        <w:tab/>
      </w:r>
      <w:r w:rsidRPr="006D5AF3">
        <w:rPr>
          <w:u w:val="single"/>
        </w:rPr>
        <w:t xml:space="preserve">This chapter </w:t>
      </w:r>
      <w:r w:rsidR="00982770">
        <w:rPr>
          <w:u w:val="single"/>
        </w:rPr>
        <w:t>may</w:t>
      </w:r>
      <w:r w:rsidRPr="006D5AF3">
        <w:rPr>
          <w:u w:val="single"/>
        </w:rPr>
        <w:t xml:space="preserve"> not be construed to require </w:t>
      </w:r>
      <w:r w:rsidR="00982770">
        <w:rPr>
          <w:u w:val="single"/>
        </w:rPr>
        <w:t xml:space="preserve">a </w:t>
      </w:r>
      <w:r w:rsidRPr="006D5AF3">
        <w:rPr>
          <w:u w:val="single"/>
        </w:rPr>
        <w:t>licens</w:t>
      </w:r>
      <w:r w:rsidR="00982770">
        <w:rPr>
          <w:u w:val="single"/>
        </w:rPr>
        <w:t>e under this chapter</w:t>
      </w:r>
      <w:r w:rsidR="000D4CC5">
        <w:rPr>
          <w:u w:val="single"/>
        </w:rPr>
        <w:t xml:space="preserve"> for:</w:t>
      </w:r>
      <w:r w:rsidRPr="006D5AF3">
        <w:rPr>
          <w:u w:val="single"/>
        </w:rPr>
        <w:t xml:space="preserv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(1)</w:t>
      </w:r>
      <w:r w:rsidRPr="0083337B">
        <w:tab/>
      </w:r>
      <w:r w:rsidR="000D4CC5">
        <w:rPr>
          <w:u w:val="single"/>
        </w:rPr>
        <w:t xml:space="preserve">the practice of </w:t>
      </w:r>
      <w:r w:rsidRPr="006D5AF3">
        <w:rPr>
          <w:u w:val="single"/>
        </w:rPr>
        <w:t xml:space="preserve">landscape architecture by a person who acts under the supervision of a licensed landscape architect or by an employee of a person lawfully engaged in the practice of landscape architecture and who in either event does not assume responsible charge of design or supervision;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(2)</w:t>
      </w:r>
      <w:r w:rsidRPr="0083337B">
        <w:tab/>
      </w:r>
      <w:r w:rsidR="000D4CC5">
        <w:rPr>
          <w:u w:val="single"/>
        </w:rPr>
        <w:t xml:space="preserve">the practice of </w:t>
      </w:r>
      <w:r w:rsidRPr="006D5AF3">
        <w:rPr>
          <w:u w:val="single"/>
        </w:rPr>
        <w:t xml:space="preserve">architecture by a duly licensed professional architect and the performing of landscape architectural work by a licensed architect or by an employee under supervision of a licensed architect,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(3)</w:t>
      </w:r>
      <w:r w:rsidRPr="0083337B">
        <w:tab/>
      </w:r>
      <w:r w:rsidR="000D4CC5">
        <w:rPr>
          <w:u w:val="single"/>
        </w:rPr>
        <w:t xml:space="preserve">the practice of </w:t>
      </w:r>
      <w:r w:rsidRPr="006D5AF3">
        <w:rPr>
          <w:u w:val="single"/>
        </w:rPr>
        <w:t xml:space="preserve">engineering by a duly licensed professional engineer and the performing of landscape architectural work by a licensed engineer or by an employee under supervision of a licensed engineer,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(4)</w:t>
      </w:r>
      <w:r w:rsidRPr="0083337B">
        <w:tab/>
      </w:r>
      <w:r w:rsidR="000D4CC5">
        <w:rPr>
          <w:u w:val="single"/>
        </w:rPr>
        <w:t xml:space="preserve">the practice of </w:t>
      </w:r>
      <w:r w:rsidRPr="006D5AF3">
        <w:rPr>
          <w:u w:val="single"/>
        </w:rPr>
        <w:t xml:space="preserve">surveying by a duly licensed professional surveyor and the performing of landscape architectural work by a licensed professional surveyor or by an employee under supervision of a licensed professional surveyor, when </w:t>
      </w:r>
      <w:r w:rsidR="00141971">
        <w:rPr>
          <w:u w:val="single"/>
        </w:rPr>
        <w:t>this</w:t>
      </w:r>
      <w:r w:rsidRPr="006D5AF3">
        <w:rPr>
          <w:u w:val="single"/>
        </w:rPr>
        <w:t xml:space="preserve"> work is incidental to their practice;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(5)</w:t>
      </w:r>
      <w:r w:rsidRPr="0083337B">
        <w:tab/>
      </w:r>
      <w:r w:rsidR="000D4CC5">
        <w:rPr>
          <w:u w:val="single"/>
        </w:rPr>
        <w:t xml:space="preserve">the practice of </w:t>
      </w:r>
      <w:r w:rsidRPr="006D5AF3">
        <w:rPr>
          <w:u w:val="single"/>
        </w:rPr>
        <w:t xml:space="preserve">landscape architecture by </w:t>
      </w:r>
      <w:r w:rsidR="00141971">
        <w:rPr>
          <w:u w:val="single"/>
        </w:rPr>
        <w:t xml:space="preserve">an </w:t>
      </w:r>
      <w:r w:rsidRPr="006D5AF3">
        <w:rPr>
          <w:u w:val="single"/>
        </w:rPr>
        <w:t xml:space="preserve">employee of the United States or South Carolina Government while engaged within this State in the practice of landscape architecture for the government or projects sanctioned by or totally sponsored by the government;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(6)</w:t>
      </w:r>
      <w:r w:rsidRPr="0083337B">
        <w:tab/>
      </w:r>
      <w:r w:rsidRPr="006D5AF3">
        <w:rPr>
          <w:u w:val="single"/>
        </w:rPr>
        <w:t xml:space="preserve">planning as customarily done by regional or urban planners; </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(7)</w:t>
      </w:r>
      <w:r w:rsidRPr="0083337B">
        <w:tab/>
      </w:r>
      <w:r w:rsidR="000D4CC5" w:rsidRPr="000D4CC5">
        <w:rPr>
          <w:u w:val="single"/>
        </w:rPr>
        <w:t xml:space="preserve">an </w:t>
      </w:r>
      <w:r w:rsidRPr="006D5AF3">
        <w:rPr>
          <w:u w:val="single"/>
        </w:rPr>
        <w:t>arborist, forester, gardener, home builder</w:t>
      </w:r>
      <w:r w:rsidR="000D4CC5">
        <w:rPr>
          <w:u w:val="single"/>
        </w:rPr>
        <w:t>,</w:t>
      </w:r>
      <w:r w:rsidRPr="006D5AF3">
        <w:rPr>
          <w:u w:val="single"/>
        </w:rPr>
        <w:t xml:space="preserve"> or horticulturists</w:t>
      </w:r>
      <w:r w:rsidR="000D4CC5">
        <w:rPr>
          <w:u w:val="single"/>
        </w:rPr>
        <w:t>;</w:t>
      </w:r>
      <w:r w:rsidRPr="006D5AF3">
        <w:rPr>
          <w:u w:val="single"/>
        </w:rPr>
        <w:t xml:space="preserve"> </w:t>
      </w:r>
      <w:r w:rsidR="000D4CC5">
        <w:rPr>
          <w:u w:val="single"/>
        </w:rPr>
        <w:t>and</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83337B">
        <w:tab/>
      </w:r>
      <w:r w:rsidRPr="006D5AF3">
        <w:rPr>
          <w:u w:val="single"/>
        </w:rPr>
        <w:t>(8)</w:t>
      </w:r>
      <w:r w:rsidRPr="0083337B">
        <w:tab/>
      </w:r>
      <w:r w:rsidRPr="006D5AF3">
        <w:rPr>
          <w:u w:val="single"/>
        </w:rPr>
        <w:t>a nurseryman, general or landscape contractor, such practice to include design, planning, location and arrangements of plantings or other ornamental features.</w:t>
      </w:r>
    </w:p>
    <w:p w:rsidR="0083337B" w:rsidRPr="006D5AF3"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3337B">
        <w:tab/>
      </w:r>
      <w:r w:rsidRPr="006D5AF3">
        <w:rPr>
          <w:u w:val="single"/>
        </w:rPr>
        <w:t>Section 40</w:t>
      </w:r>
      <w:r>
        <w:rPr>
          <w:u w:val="single"/>
        </w:rPr>
        <w:noBreakHyphen/>
      </w:r>
      <w:r w:rsidRPr="006D5AF3">
        <w:rPr>
          <w:u w:val="single"/>
        </w:rPr>
        <w:t>28</w:t>
      </w:r>
      <w:r>
        <w:rPr>
          <w:u w:val="single"/>
        </w:rPr>
        <w:noBreakHyphen/>
      </w:r>
      <w:r w:rsidRPr="006D5AF3">
        <w:rPr>
          <w:u w:val="single"/>
        </w:rPr>
        <w:t>2</w:t>
      </w:r>
      <w:r w:rsidR="009E16D3">
        <w:rPr>
          <w:u w:val="single"/>
        </w:rPr>
        <w:t>2</w:t>
      </w:r>
      <w:r w:rsidRPr="006D5AF3">
        <w:rPr>
          <w:u w:val="single"/>
        </w:rPr>
        <w:t>0.</w:t>
      </w:r>
      <w:r>
        <w:rPr>
          <w:u w:val="single"/>
        </w:rPr>
        <w:tab/>
      </w:r>
      <w:r w:rsidRPr="0083337B">
        <w:tab/>
      </w:r>
      <w:r w:rsidRPr="006D5AF3">
        <w:rPr>
          <w:u w:val="single"/>
        </w:rPr>
        <w:t>The functions, powers, duties, responsibilities, and authority statutorily exercised by the Department of Natural Resources concerning the registration and regulation of landscape architects are transferred to the board.</w:t>
      </w:r>
      <w:r>
        <w:t>”</w:t>
      </w: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83337B" w:rsidRDefault="0083337B" w:rsidP="008333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If any section, subsection, paragraph, subparagraph, sentence, clause, phrase, or word of this act is for any reason held to be unconstitutional or invalid, such holding shall not affect the constitutionality or validity of the remaining portions of this act, </w:t>
      </w:r>
      <w:r>
        <w:lastRenderedPageBreak/>
        <w:t>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920D23"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20D2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3337B">
        <w:t>3</w:t>
      </w:r>
      <w:r>
        <w:t>.</w:t>
      </w:r>
      <w:r>
        <w:tab/>
        <w:t>This act takes effect upon approval by the Governor.</w:t>
      </w:r>
    </w:p>
    <w:p w:rsidR="00742D86" w:rsidRDefault="0083337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42D86" w:rsidRDefault="00742D86" w:rsidP="001A2E03">
      <w:pPr>
        <w:suppressAutoHyphens/>
      </w:pPr>
    </w:p>
    <w:sectPr w:rsidR="00742D86" w:rsidSect="00280DC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E1DF7" w:rsidRDefault="004E1DF7" w:rsidP="009F0C77">
      <w:r>
        <w:separator/>
      </w:r>
    </w:p>
  </w:endnote>
  <w:endnote w:type="continuationSeparator" w:id="0">
    <w:p w:rsidR="004E1DF7" w:rsidRDefault="004E1DF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69B861F-FC4C-4525-A9AA-4A291CE8C7F5}"/>
    <w:embedBold r:id="rId2" w:fontKey="{4360CB36-0A18-4A9D-850D-805A6781EBBF}"/>
  </w:font>
  <w:font w:name="Calibri">
    <w:panose1 w:val="020F0502020204030204"/>
    <w:charset w:val="00"/>
    <w:family w:val="swiss"/>
    <w:pitch w:val="variable"/>
    <w:sig w:usb0="A00002EF" w:usb1="4000207B" w:usb2="00000000" w:usb3="00000000" w:csb0="0000009F" w:csb1="00000000"/>
    <w:embedRegular r:id="rId3" w:fontKey="{B3785323-BE5B-4CCC-A222-45C52C4F856D}"/>
  </w:font>
  <w:font w:name="Tahoma">
    <w:panose1 w:val="020B0604030504040204"/>
    <w:charset w:val="00"/>
    <w:family w:val="swiss"/>
    <w:pitch w:val="variable"/>
    <w:sig w:usb0="61002A87" w:usb1="80000000" w:usb2="00000008" w:usb3="00000000" w:csb0="000101FF" w:csb1="00000000"/>
    <w:embedRegular r:id="rId4" w:fontKey="{8BB523C1-0A22-41D4-92BC-2172E4EF9C51}"/>
  </w:font>
  <w:font w:name="Cambria">
    <w:panose1 w:val="02040503050406030204"/>
    <w:charset w:val="00"/>
    <w:family w:val="roman"/>
    <w:pitch w:val="variable"/>
    <w:sig w:usb0="A00002EF" w:usb1="4000004B" w:usb2="00000000" w:usb3="00000000" w:csb0="0000009F" w:csb1="00000000"/>
    <w:embedRegular r:id="rId5" w:fontKey="{B8FB1C3B-7F5B-4CC5-AF5C-0BAA8E7062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4A2E" w:rsidRPr="00742D86" w:rsidRDefault="00742D86" w:rsidP="00742D86">
    <w:pPr>
      <w:pStyle w:val="Footer"/>
      <w:tabs>
        <w:tab w:val="clear" w:pos="4680"/>
        <w:tab w:val="clear" w:pos="9360"/>
        <w:tab w:val="center" w:pos="2995"/>
      </w:tabs>
      <w:spacing w:before="120"/>
    </w:pPr>
    <w:r>
      <w:t>[1149</w:t>
    </w:r>
    <w:r w:rsidR="00280DCB">
      <w:t>-</w:t>
    </w:r>
    <w:fldSimple w:instr=" PAGE  \* MERGEFORMAT ">
      <w:r w:rsidR="001A2E03">
        <w:rPr>
          <w:noProof/>
        </w:rPr>
        <w:t>2</w:t>
      </w:r>
    </w:fldSimple>
    <w:r w:rsidR="00280DCB">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0DCB" w:rsidRPr="00742D86" w:rsidRDefault="00280DCB" w:rsidP="00742D86">
    <w:pPr>
      <w:pStyle w:val="Footer"/>
      <w:tabs>
        <w:tab w:val="clear" w:pos="4680"/>
        <w:tab w:val="clear" w:pos="9360"/>
        <w:tab w:val="center" w:pos="2995"/>
      </w:tabs>
      <w:spacing w:before="120"/>
    </w:pPr>
    <w:r>
      <w:t>[1149]</w:t>
    </w:r>
    <w:r>
      <w:tab/>
    </w:r>
    <w:fldSimple w:instr=" PAGE  \* MERGEFORMAT ">
      <w:r w:rsidR="001A2E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E1DF7" w:rsidRDefault="004E1DF7" w:rsidP="009F0C77">
      <w:r>
        <w:separator/>
      </w:r>
    </w:p>
  </w:footnote>
  <w:footnote w:type="continuationSeparator" w:id="0">
    <w:p w:rsidR="004E1DF7" w:rsidRDefault="004E1DF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930AB10"/>
    <w:docVar w:name="CoverBillType" w:val="b"/>
    <w:docVar w:name="docpath" w:val="L:\Council\bills\NBD\11930AB10.DOCX"/>
    <w:docVar w:name="dvBillNumber" w:val="1149"/>
    <w:docVar w:name="dvBillNumberPrefix" w:val="S. "/>
    <w:docVar w:name="dvOriginalBody" w:val="Senate"/>
    <w:docVar w:name="dvSteno" w:val="NBD"/>
    <w:docVar w:name="NameofBody" w:val="s"/>
    <w:docVar w:name="vgroup2" w:val="Council"/>
  </w:docVars>
  <w:rsids>
    <w:rsidRoot w:val="00AA7053"/>
    <w:rsid w:val="00026C9A"/>
    <w:rsid w:val="00043139"/>
    <w:rsid w:val="000965A1"/>
    <w:rsid w:val="000D4CC5"/>
    <w:rsid w:val="000E0F11"/>
    <w:rsid w:val="000E1785"/>
    <w:rsid w:val="000E6A8E"/>
    <w:rsid w:val="001023A4"/>
    <w:rsid w:val="0010776B"/>
    <w:rsid w:val="00133E66"/>
    <w:rsid w:val="00134ACF"/>
    <w:rsid w:val="00141971"/>
    <w:rsid w:val="00144E15"/>
    <w:rsid w:val="00177E87"/>
    <w:rsid w:val="001A2E03"/>
    <w:rsid w:val="001A4A62"/>
    <w:rsid w:val="001A681E"/>
    <w:rsid w:val="001D08F2"/>
    <w:rsid w:val="002037CA"/>
    <w:rsid w:val="002047A2"/>
    <w:rsid w:val="002321B6"/>
    <w:rsid w:val="0023696B"/>
    <w:rsid w:val="00250967"/>
    <w:rsid w:val="002759C5"/>
    <w:rsid w:val="00277DEE"/>
    <w:rsid w:val="00280D88"/>
    <w:rsid w:val="00280DCB"/>
    <w:rsid w:val="00294ABE"/>
    <w:rsid w:val="002A3EB4"/>
    <w:rsid w:val="00311251"/>
    <w:rsid w:val="00325348"/>
    <w:rsid w:val="00393688"/>
    <w:rsid w:val="003D411E"/>
    <w:rsid w:val="003E3C1E"/>
    <w:rsid w:val="003E6148"/>
    <w:rsid w:val="00400EAA"/>
    <w:rsid w:val="00404D07"/>
    <w:rsid w:val="0041760A"/>
    <w:rsid w:val="004809EE"/>
    <w:rsid w:val="004E1DF7"/>
    <w:rsid w:val="00511EE9"/>
    <w:rsid w:val="00521E00"/>
    <w:rsid w:val="00577C6C"/>
    <w:rsid w:val="0058501B"/>
    <w:rsid w:val="005C1FF1"/>
    <w:rsid w:val="005F561F"/>
    <w:rsid w:val="006215AA"/>
    <w:rsid w:val="006340D9"/>
    <w:rsid w:val="00643B8E"/>
    <w:rsid w:val="00665EBC"/>
    <w:rsid w:val="0069470D"/>
    <w:rsid w:val="006A476C"/>
    <w:rsid w:val="006C6A93"/>
    <w:rsid w:val="006E02F9"/>
    <w:rsid w:val="00732BC3"/>
    <w:rsid w:val="00742D86"/>
    <w:rsid w:val="00753C04"/>
    <w:rsid w:val="00756946"/>
    <w:rsid w:val="00756B68"/>
    <w:rsid w:val="00757F80"/>
    <w:rsid w:val="00771EEC"/>
    <w:rsid w:val="00786819"/>
    <w:rsid w:val="00791B64"/>
    <w:rsid w:val="007A325A"/>
    <w:rsid w:val="007A6298"/>
    <w:rsid w:val="007F1523"/>
    <w:rsid w:val="007F509E"/>
    <w:rsid w:val="007F5799"/>
    <w:rsid w:val="007F6947"/>
    <w:rsid w:val="00830D80"/>
    <w:rsid w:val="0083337B"/>
    <w:rsid w:val="008453EE"/>
    <w:rsid w:val="00872729"/>
    <w:rsid w:val="008D52F1"/>
    <w:rsid w:val="008E3CA3"/>
    <w:rsid w:val="008F4429"/>
    <w:rsid w:val="008F4AAE"/>
    <w:rsid w:val="00920D23"/>
    <w:rsid w:val="009352BB"/>
    <w:rsid w:val="00982770"/>
    <w:rsid w:val="00990668"/>
    <w:rsid w:val="009E16D3"/>
    <w:rsid w:val="009F0C77"/>
    <w:rsid w:val="009F4DD1"/>
    <w:rsid w:val="009F7097"/>
    <w:rsid w:val="00A26E02"/>
    <w:rsid w:val="00A64E80"/>
    <w:rsid w:val="00A741D9"/>
    <w:rsid w:val="00A9189D"/>
    <w:rsid w:val="00A9741D"/>
    <w:rsid w:val="00AA7053"/>
    <w:rsid w:val="00AD4B17"/>
    <w:rsid w:val="00B26FA6"/>
    <w:rsid w:val="00B741CB"/>
    <w:rsid w:val="00B934F3"/>
    <w:rsid w:val="00BB6347"/>
    <w:rsid w:val="00BD2134"/>
    <w:rsid w:val="00C038D8"/>
    <w:rsid w:val="00C045DD"/>
    <w:rsid w:val="00C3136F"/>
    <w:rsid w:val="00C3483A"/>
    <w:rsid w:val="00C46578"/>
    <w:rsid w:val="00C74E9D"/>
    <w:rsid w:val="00C82FD3"/>
    <w:rsid w:val="00CC6B7B"/>
    <w:rsid w:val="00CD3619"/>
    <w:rsid w:val="00CF4447"/>
    <w:rsid w:val="00D405E7"/>
    <w:rsid w:val="00D41D56"/>
    <w:rsid w:val="00D53CDD"/>
    <w:rsid w:val="00D54A2E"/>
    <w:rsid w:val="00D5549B"/>
    <w:rsid w:val="00D6260D"/>
    <w:rsid w:val="00D6662B"/>
    <w:rsid w:val="00D95E2F"/>
    <w:rsid w:val="00D970A9"/>
    <w:rsid w:val="00DB3AC0"/>
    <w:rsid w:val="00DE68F0"/>
    <w:rsid w:val="00DF3845"/>
    <w:rsid w:val="00DF7E17"/>
    <w:rsid w:val="00E374E2"/>
    <w:rsid w:val="00EA7800"/>
    <w:rsid w:val="00EB00A2"/>
    <w:rsid w:val="00EB1BF3"/>
    <w:rsid w:val="00EB3961"/>
    <w:rsid w:val="00EB6062"/>
    <w:rsid w:val="00EF3EEE"/>
    <w:rsid w:val="00F149A7"/>
    <w:rsid w:val="00F34FCB"/>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odyText">
    <w:name w:val="Body Text"/>
    <w:basedOn w:val="Normal"/>
    <w:link w:val="BodyTextChar"/>
    <w:uiPriority w:val="99"/>
    <w:unhideWhenUsed/>
    <w:rsid w:val="00A9189D"/>
    <w:pPr>
      <w:snapToGrid w:val="0"/>
    </w:pPr>
    <w:rPr>
      <w:rFonts w:eastAsiaTheme="minorHAnsi"/>
      <w:szCs w:val="22"/>
      <w:u w:val="single"/>
    </w:rPr>
  </w:style>
  <w:style w:type="character" w:customStyle="1" w:styleId="BodyTextChar">
    <w:name w:val="Body Text Char"/>
    <w:basedOn w:val="DefaultParagraphFont"/>
    <w:link w:val="BodyText"/>
    <w:uiPriority w:val="99"/>
    <w:rsid w:val="00A9189D"/>
    <w:rPr>
      <w:rFonts w:cs="Times New Roman"/>
      <w:u w:val="single"/>
    </w:rPr>
  </w:style>
  <w:style w:type="paragraph" w:styleId="BalloonText">
    <w:name w:val="Balloon Text"/>
    <w:basedOn w:val="Normal"/>
    <w:link w:val="BalloonTextChar"/>
    <w:uiPriority w:val="99"/>
    <w:semiHidden/>
    <w:unhideWhenUsed/>
    <w:rsid w:val="00791B64"/>
    <w:rPr>
      <w:rFonts w:ascii="Tahoma" w:hAnsi="Tahoma" w:cs="Tahoma"/>
      <w:sz w:val="16"/>
      <w:szCs w:val="16"/>
    </w:rPr>
  </w:style>
  <w:style w:type="character" w:customStyle="1" w:styleId="BalloonTextChar">
    <w:name w:val="Balloon Text Char"/>
    <w:basedOn w:val="DefaultParagraphFont"/>
    <w:link w:val="BalloonText"/>
    <w:uiPriority w:val="99"/>
    <w:semiHidden/>
    <w:rsid w:val="00791B64"/>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830D80"/>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40082C-D53D-494E-8AE4-168E1D09A4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6981</Words>
  <Characters>37978</Characters>
  <Application>Microsoft Office Word</Application>
  <DocSecurity>0</DocSecurity>
  <Lines>883</Lines>
  <Paragraphs>232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44727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2010-02-03T21:59:00Z</cp:lastPrinted>
  <dcterms:created xsi:type="dcterms:W3CDTF">2010-04-27T23:08:00Z</dcterms:created>
  <dcterms:modified xsi:type="dcterms:W3CDTF">2010-04-27T23:08:00Z</dcterms:modified>
</cp:coreProperties>
</file>