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612DB7" w:rsidRP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21, 2010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Pr="00612DB7" w:rsidRDefault="00612DB7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1187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C3AD3">
        <w:t>Senator Leatherman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4/21/10--S.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2010.</w:t>
      </w:r>
    </w:p>
    <w:p w:rsidR="00612DB7" w:rsidRP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P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1187) </w:t>
      </w:r>
      <w:r w:rsidRPr="00612DB7">
        <w:t>to amend Section 28</w:t>
      </w:r>
      <w:r w:rsidRPr="00612DB7">
        <w:noBreakHyphen/>
        <w:t>11</w:t>
      </w:r>
      <w:r w:rsidRPr="00612DB7">
        <w:noBreakHyphen/>
        <w:t>30 of the 1976 Code, relating to reimbursement of property owners for certain expenses related to the taking of land for public use</w:t>
      </w:r>
      <w:r>
        <w:rPr>
          <w:rFonts w:eastAsia="Times New Roman"/>
        </w:rPr>
        <w:t>, etc., respectfully</w:t>
      </w:r>
    </w:p>
    <w:p w:rsidR="00612DB7" w:rsidRP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Pr="00C322CF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322CF">
        <w:rPr>
          <w:rFonts w:eastAsia="Times New Roman"/>
          <w:snapToGrid w:val="0"/>
          <w:szCs w:val="20"/>
        </w:rPr>
        <w:tab/>
        <w:t xml:space="preserve">Amend the bill, as and if amended, page 2, by striking lines 38 through 42, in Section </w:t>
      </w:r>
      <w:r w:rsidRPr="00C322CF">
        <w:rPr>
          <w:u w:color="000000" w:themeColor="text1"/>
        </w:rPr>
        <w:t>28</w:t>
      </w:r>
      <w:r w:rsidRPr="00C322CF">
        <w:rPr>
          <w:u w:color="000000" w:themeColor="text1"/>
        </w:rPr>
        <w:noBreakHyphen/>
        <w:t>11</w:t>
      </w:r>
      <w:r w:rsidRPr="00C322CF">
        <w:rPr>
          <w:u w:color="000000" w:themeColor="text1"/>
        </w:rPr>
        <w:noBreakHyphen/>
        <w:t>30, as contained in SECTION 1, and inserting therein the following:</w:t>
      </w:r>
    </w:p>
    <w:p w:rsidR="00612DB7" w:rsidRPr="00C322CF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u w:color="000000" w:themeColor="text1"/>
        </w:rPr>
        <w:tab/>
      </w:r>
      <w:r w:rsidRPr="00C322CF">
        <w:rPr>
          <w:u w:color="000000" w:themeColor="text1"/>
        </w:rPr>
        <w:t>/</w:t>
      </w:r>
      <w:r w:rsidRPr="00C322CF">
        <w:rPr>
          <w:u w:color="000000" w:themeColor="text1"/>
        </w:rPr>
        <w:tab/>
      </w:r>
      <w:r w:rsidRPr="00C322CF">
        <w:tab/>
      </w:r>
      <w:r w:rsidRPr="00C322CF">
        <w:rPr>
          <w:u w:val="single"/>
        </w:rPr>
        <w:t>(4)</w:t>
      </w:r>
      <w:r w:rsidRPr="00C322CF">
        <w:tab/>
      </w:r>
      <w:r w:rsidRPr="00C322CF">
        <w:rPr>
          <w:u w:val="single"/>
        </w:rPr>
        <w:t>Reestablishment expenses related to the moving of a small business, farm, or nonprofit organization payable for transportation projects pursuant to federal guidelines and regulations may be paid in an amount up to fifty thousand dollars, notwithstanding a lower limitation imposed by federal regulations.</w:t>
      </w:r>
      <w:r w:rsidRPr="00C322CF">
        <w:tab/>
      </w:r>
      <w:r w:rsidRPr="00C322CF">
        <w:tab/>
        <w:t>/</w:t>
      </w:r>
    </w:p>
    <w:p w:rsidR="00612DB7" w:rsidRPr="00C322CF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322CF">
        <w:rPr>
          <w:rFonts w:eastAsia="Times New Roman"/>
          <w:snapToGrid w:val="0"/>
          <w:szCs w:val="20"/>
        </w:rPr>
        <w:tab/>
        <w:t>Renumber sections to conform.</w:t>
      </w:r>
    </w:p>
    <w:p w:rsid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322CF">
        <w:rPr>
          <w:rFonts w:eastAsia="Times New Roman"/>
          <w:snapToGrid w:val="0"/>
          <w:szCs w:val="20"/>
        </w:rPr>
        <w:tab/>
        <w:t>Amend title to conform.</w:t>
      </w:r>
    </w:p>
    <w:p w:rsidR="00612DB7" w:rsidRPr="00C322CF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PAUL G. CAMPBELL, JR. for Committee.</w:t>
      </w:r>
    </w:p>
    <w:p w:rsidR="00612DB7" w:rsidRP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P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9C3CE7">
        <w:t>ESTIMATED FISCAL IMPACT ON GENERAL FUND EXPENDITURES:</w:t>
      </w:r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9C3CE7">
        <w:t>$0 (No additional expenditures or savings are expected)</w:t>
      </w:r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9C3CE7">
        <w:lastRenderedPageBreak/>
        <w:t>ESTIMATED FISCAL IMPACT ON FEDERAL &amp; OTHER FUND EXPENDITURES:</w:t>
      </w:r>
    </w:p>
    <w:p w:rsidR="00612DB7" w:rsidRPr="009C3CE7" w:rsidRDefault="00612DB7" w:rsidP="00612DB7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9C3CE7">
        <w:t>See Below</w:t>
      </w:r>
      <w:bookmarkStart w:id="2" w:name="c"/>
      <w:bookmarkEnd w:id="2"/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9C3CE7">
        <w:rPr>
          <w:b/>
        </w:rPr>
        <w:t>EXPLANATION OF IMPACT:</w:t>
      </w:r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bookmarkStart w:id="3" w:name="i"/>
      <w:bookmarkEnd w:id="3"/>
      <w:r w:rsidRPr="009C3CE7">
        <w:rPr>
          <w:u w:val="single"/>
        </w:rPr>
        <w:t>Department of Transportation (SCDOT)</w:t>
      </w:r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9C3CE7">
        <w:t xml:space="preserve">Currently, the Federal Government allows SCDOT to reimburse small businesses the actual cost of relocation up to $10,000 unless a state statute establishes the reimbursement higher.  This </w:t>
      </w:r>
      <w:r>
        <w:t>b</w:t>
      </w:r>
      <w:r w:rsidRPr="009C3CE7">
        <w:t xml:space="preserve">ill would cap the reimbursement at $50,000.  SCDOT states that initially this </w:t>
      </w:r>
      <w:r>
        <w:t>b</w:t>
      </w:r>
      <w:r w:rsidRPr="009C3CE7">
        <w:t xml:space="preserve">ill may increase </w:t>
      </w:r>
      <w:r>
        <w:t>o</w:t>
      </w:r>
      <w:r w:rsidRPr="009C3CE7">
        <w:t xml:space="preserve">ther funds expenditures.  However, SCDOT projects this </w:t>
      </w:r>
      <w:r>
        <w:t>b</w:t>
      </w:r>
      <w:r w:rsidRPr="009C3CE7">
        <w:t xml:space="preserve">ill will lead to fewer condemnations and faster time to construction, which should actually reduce expenditures in the long run.   </w:t>
      </w:r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9C3CE7">
        <w:rPr>
          <w:b/>
        </w:rPr>
        <w:t>LOCAL GOVERNMENT IMPACT:</w:t>
      </w:r>
    </w:p>
    <w:p w:rsidR="00612DB7" w:rsidRPr="009C3CE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fist"/>
      <w:bookmarkEnd w:id="4"/>
      <w:r>
        <w:tab/>
      </w:r>
      <w:r w:rsidRPr="009C3CE7">
        <w:t>Pursuant to Section 2-7-76 of the Code of Laws of South Carolina, 1976, the Office of State Budget has surveyed members of the FIST Network.  The responses will be forwarded upon receipt.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612DB7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612DB7" w:rsidRDefault="00612DB7" w:rsidP="00612DB7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612DB7" w:rsidRPr="00612DB7" w:rsidRDefault="00612DB7" w:rsidP="00612DB7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12DB7" w:rsidSect="00612DB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0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 w:rsidR="009A3A8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6519" w:rsidRDefault="003278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7" w:name="titletop"/>
      <w:bookmarkEnd w:id="7"/>
      <w:r>
        <w:t>TO AMEND SECTION 28</w:t>
      </w:r>
      <w:r>
        <w:noBreakHyphen/>
        <w:t>11</w:t>
      </w:r>
      <w:r>
        <w:noBreakHyphen/>
        <w:t>30</w:t>
      </w:r>
      <w:r w:rsidR="00BB2E2F">
        <w:t xml:space="preserve"> OF THE 1976 </w:t>
      </w:r>
      <w:r>
        <w:t xml:space="preserve">CODE, RELATING TO </w:t>
      </w:r>
      <w:r w:rsidRPr="00A512E2">
        <w:t>REIMBURSEMENT OF PROPERTY OWNERS FOR CERTAIN EXPENSES</w:t>
      </w:r>
      <w:r>
        <w:t xml:space="preserve"> RELATED TO THE TAKING OF </w:t>
      </w:r>
      <w:r w:rsidR="00936519">
        <w:t>LAND FOR PUBLIC USE, TO PROVIDE</w:t>
      </w:r>
      <w:r>
        <w:t xml:space="preserve"> </w:t>
      </w:r>
      <w:r w:rsidR="004F3BA5">
        <w:t xml:space="preserve">THAT </w:t>
      </w:r>
      <w:r>
        <w:t>REESTABLISHMENT EXPENSES</w:t>
      </w:r>
      <w:r w:rsidR="004F3BA5">
        <w:t>,</w:t>
      </w:r>
      <w:r>
        <w:t xml:space="preserve"> PAYABLE PURSUANT TO FEDERAL GUIDELINES AND REGULATIONS TO MOVE A SMALL BUSINESS, FARM, OR NONPROFIT ORGANIZATION</w:t>
      </w:r>
      <w:r w:rsidR="004F3BA5">
        <w:t>,</w:t>
      </w:r>
      <w:r>
        <w:t xml:space="preserve"> MAY BE PAID IN AN AMOUNT UP TO FIFTY THOUSAND DOLLARS</w:t>
      </w:r>
      <w:r w:rsidR="00D74AD6">
        <w:t>,</w:t>
      </w:r>
      <w:r>
        <w:t xml:space="preserve"> NOTWITHSTANDING A LOWER LIMITATION IMPOSED BY FEDERAL REGULATIONS.</w:t>
      </w:r>
    </w:p>
    <w:p w:rsidR="009A3A8C" w:rsidRDefault="009A3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SECTION</w:t>
      </w:r>
      <w:r w:rsidRPr="00E622C6">
        <w:rPr>
          <w:color w:val="000000" w:themeColor="text1"/>
          <w:u w:color="000000" w:themeColor="text1"/>
        </w:rPr>
        <w:tab/>
        <w:t>1.</w:t>
      </w:r>
      <w:r w:rsidRPr="00E622C6">
        <w:rPr>
          <w:color w:val="000000" w:themeColor="text1"/>
          <w:u w:color="000000" w:themeColor="text1"/>
        </w:rPr>
        <w:tab/>
        <w:t>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 of the 1976 Code is amended to read: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“Section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30.</w:t>
      </w:r>
      <w:r w:rsidRPr="00E622C6">
        <w:rPr>
          <w:color w:val="000000" w:themeColor="text1"/>
          <w:u w:color="000000" w:themeColor="text1"/>
        </w:rPr>
        <w:tab/>
        <w:t>To the extent that Title III of the Uniform Relocation Assistance and Real Property Acquisition Policies Act of 1970 (Public Law 91</w:t>
      </w:r>
      <w:r w:rsidRPr="00E622C6">
        <w:rPr>
          <w:color w:val="000000" w:themeColor="text1"/>
          <w:u w:color="000000" w:themeColor="text1"/>
        </w:rPr>
        <w:noBreakHyphen/>
        <w:t xml:space="preserve">646) makes certain requirements pertaining to the acquisition of real property by states prerequisites to </w:t>
      </w:r>
      <w:r w:rsidRPr="00730E04">
        <w:rPr>
          <w:strike/>
          <w:color w:val="000000" w:themeColor="text1"/>
          <w:u w:color="000000" w:themeColor="text1"/>
        </w:rPr>
        <w:t>Federal</w:t>
      </w:r>
      <w:r w:rsidRPr="00E622C6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federal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aid to such states in programs or projects involving the acquisition of real property for public uses, </w:t>
      </w:r>
      <w:r w:rsidRPr="00730E04">
        <w:rPr>
          <w:strike/>
          <w:color w:val="000000" w:themeColor="text1"/>
          <w:u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agencies and instrumentalities and political subdivisions and local government agencies and instrumentalities involved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programs or projects </w:t>
      </w:r>
      <w:r w:rsidRPr="00E622C6">
        <w:rPr>
          <w:strike/>
          <w:color w:val="000000" w:themeColor="text1"/>
          <w:u w:color="000000" w:themeColor="text1"/>
        </w:rPr>
        <w:t>are empowered to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may</w:t>
      </w:r>
      <w:r w:rsidRPr="00E622C6">
        <w:rPr>
          <w:color w:val="000000" w:themeColor="text1"/>
          <w:u w:color="000000" w:themeColor="text1"/>
        </w:rPr>
        <w:t xml:space="preserve"> expend available public funds as provided </w:t>
      </w:r>
      <w:r w:rsidRPr="00E622C6">
        <w:rPr>
          <w:strike/>
          <w:color w:val="000000" w:themeColor="text1"/>
          <w:u w:color="000000" w:themeColor="text1"/>
        </w:rPr>
        <w:t>hereafter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in this section</w:t>
      </w:r>
      <w:r w:rsidRPr="00E622C6">
        <w:rPr>
          <w:color w:val="000000" w:themeColor="text1"/>
          <w:u w:color="000000" w:themeColor="text1"/>
        </w:rPr>
        <w:t xml:space="preserve">, whether or not the program or project is federally aided.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(1)</w:t>
      </w:r>
      <w:r w:rsidRPr="00E622C6">
        <w:rPr>
          <w:color w:val="000000" w:themeColor="text1"/>
          <w:u w:color="000000" w:themeColor="text1"/>
        </w:rPr>
        <w:tab/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person, agency</w:t>
      </w:r>
      <w:r w:rsidR="00730E04">
        <w:rPr>
          <w:color w:val="000000" w:themeColor="text1"/>
          <w:u w:val="single" w:color="000000" w:themeColor="text1"/>
        </w:rPr>
        <w:t>,</w:t>
      </w:r>
      <w:r w:rsidRPr="00E622C6">
        <w:rPr>
          <w:color w:val="000000" w:themeColor="text1"/>
          <w:u w:color="000000" w:themeColor="text1"/>
        </w:rPr>
        <w:t xml:space="preserve"> or other entity acquiring real property for public use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project or program shall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as soon as practicable after the date of payment of the purchase price or the </w:t>
      </w:r>
      <w:r w:rsidRPr="00E622C6">
        <w:rPr>
          <w:color w:val="000000" w:themeColor="text1"/>
          <w:u w:color="000000" w:themeColor="text1"/>
        </w:rPr>
        <w:lastRenderedPageBreak/>
        <w:t>date of deposit into court of funds to satisfy the award of compensation in a condemnation proceeding to acquire real property, whichever is the earlier, reimburse the owner, to the extent the State deems fair and reasonable, for expenses he necessarily incurred for</w:t>
      </w:r>
      <w:r w:rsidRPr="00E622C6">
        <w:rPr>
          <w:color w:val="000000" w:themeColor="text1"/>
          <w:u w:val="single" w:color="000000" w:themeColor="text1"/>
        </w:rPr>
        <w:t>:</w:t>
      </w:r>
      <w:r w:rsidRPr="00E622C6">
        <w:rPr>
          <w:color w:val="000000" w:themeColor="text1"/>
          <w:u w:color="000000" w:themeColor="text1"/>
        </w:rPr>
        <w:t xml:space="preserve">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(a</w:t>
      </w:r>
      <w:r w:rsidR="00730E04">
        <w:rPr>
          <w:color w:val="000000" w:themeColor="text1"/>
          <w:u w:color="000000" w:themeColor="text1"/>
        </w:rPr>
        <w:t>)</w:t>
      </w:r>
      <w:r w:rsidR="00730E04">
        <w:rPr>
          <w:color w:val="000000" w:themeColor="text1"/>
          <w:u w:color="000000" w:themeColor="text1"/>
        </w:rPr>
        <w:tab/>
        <w:t>recording fees, transfer taxes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similar expenses incidental to conveying such real property to the State; 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(b)</w:t>
      </w:r>
      <w:r w:rsidRPr="00E622C6">
        <w:rPr>
          <w:color w:val="000000" w:themeColor="text1"/>
          <w:u w:color="000000" w:themeColor="text1"/>
        </w:rPr>
        <w:tab/>
        <w:t xml:space="preserve">penalty costs for prepayment for preexisting recorded mortgage entered into in good faith encumbering such real property; and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(c)</w:t>
      </w:r>
      <w:r w:rsidRPr="00E622C6">
        <w:rPr>
          <w:color w:val="000000" w:themeColor="text1"/>
          <w:u w:color="000000" w:themeColor="text1"/>
        </w:rPr>
        <w:tab/>
        <w:t xml:space="preserve">the pro rata portion of real property taxes paid which are allocable to a period subsequent to the date of vesting title in the agency concerned, or the effective date of possession of such real property by such agency, whichever is the earlier.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(2)</w:t>
      </w:r>
      <w:r w:rsidRPr="00E622C6">
        <w:rPr>
          <w:color w:val="000000" w:themeColor="text1"/>
          <w:u w:color="000000" w:themeColor="text1"/>
        </w:rPr>
        <w:tab/>
        <w:t>Where a condemnation proceeding is instituted by the agency to acquire real property for such use and</w:t>
      </w:r>
      <w:r w:rsidRPr="00E622C6">
        <w:rPr>
          <w:color w:val="000000" w:themeColor="text1"/>
          <w:u w:val="single" w:color="000000" w:themeColor="text1"/>
        </w:rPr>
        <w:t>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final judgment is that the real property cannot be acquired by condemnation</w:t>
      </w:r>
      <w:r w:rsidRPr="00E622C6">
        <w:rPr>
          <w:color w:val="000000" w:themeColor="text1"/>
          <w:u w:val="single" w:color="000000" w:themeColor="text1"/>
        </w:rPr>
        <w:t>;</w:t>
      </w:r>
      <w:r w:rsidRPr="00E622C6">
        <w:rPr>
          <w:color w:val="000000" w:themeColor="text1"/>
          <w:u w:color="000000" w:themeColor="text1"/>
        </w:rPr>
        <w:t xml:space="preserve"> or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ii</w:t>
      </w:r>
      <w:r w:rsidRPr="00E622C6">
        <w:rPr>
          <w:color w:val="000000" w:themeColor="text1"/>
          <w:u w:val="single" w:color="000000" w:themeColor="text1"/>
        </w:rPr>
        <w:t>b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proceeding is abandoned, the owner of any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or interest in such real property shall be paid such sum as will, in the opinion of the agency, reimburse such owner for his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 actually incurred because of the condemnation proceedings.  The award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sums will be paid by the person, agency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other entity which sought to condemn the property.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(3)</w:t>
      </w:r>
      <w:r w:rsidRPr="00E622C6">
        <w:rPr>
          <w:color w:val="000000" w:themeColor="text1"/>
          <w:u w:color="000000" w:themeColor="text1"/>
        </w:rPr>
        <w:tab/>
        <w:t xml:space="preserve">Where an inverse condemnation proceeding is instituted by the owner of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interest in real property because of use of his property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program or project, the court, rendering a judgment for the plaintiff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 and awarding compensation for the taking of property, or the attorney effecting a settlement of </w:t>
      </w:r>
      <w:r w:rsidRPr="00E622C6">
        <w:rPr>
          <w:strike/>
          <w:color w:val="000000" w:themeColor="text1"/>
          <w:u w:color="000000" w:themeColor="text1"/>
        </w:rPr>
        <w:t>any 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proceeding, shall determine and award or allow to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plaintiff, as a part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judgment or settlement,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sum </w:t>
      </w:r>
      <w:r w:rsidRPr="00E622C6">
        <w:rPr>
          <w:strike/>
          <w:color w:val="000000" w:themeColor="text1"/>
          <w:u w:color="000000" w:themeColor="text1"/>
        </w:rPr>
        <w:t>as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that</w:t>
      </w:r>
      <w:r w:rsidRPr="00E622C6">
        <w:rPr>
          <w:color w:val="000000" w:themeColor="text1"/>
          <w:u w:color="000000" w:themeColor="text1"/>
        </w:rPr>
        <w:t xml:space="preserve"> will, in the opinion of the court or the agency’s attorney, reimburse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 for his reasonable costs, disbursements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and expenses, including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fees, actually incurred because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proceeding.</w:t>
      </w:r>
    </w:p>
    <w:p w:rsidR="00BB2E2F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val="single" w:color="000000" w:themeColor="text1"/>
        </w:rPr>
        <w:t>(4)</w:t>
      </w: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val="single" w:color="000000" w:themeColor="text1"/>
        </w:rPr>
        <w:t>Reestablishment expenses payable pursuant to federal guidelines and regulations to move a small business, farm, or nonprofit organization may be paid in an amount up to fifty thousand dollars</w:t>
      </w:r>
      <w:r w:rsidR="00730E04">
        <w:rPr>
          <w:color w:val="000000" w:themeColor="text1"/>
          <w:u w:val="single" w:color="000000" w:themeColor="text1"/>
        </w:rPr>
        <w:t xml:space="preserve">, </w:t>
      </w:r>
      <w:r w:rsidRPr="00E622C6">
        <w:rPr>
          <w:color w:val="000000" w:themeColor="text1"/>
          <w:u w:val="single" w:color="000000" w:themeColor="text1"/>
        </w:rPr>
        <w:t>notwithstanding a lower limitation imposed by federal regulations.</w:t>
      </w:r>
      <w:r w:rsidRPr="00E622C6">
        <w:rPr>
          <w:color w:val="000000" w:themeColor="text1"/>
          <w:u w:color="000000" w:themeColor="text1"/>
        </w:rPr>
        <w:t>”</w:t>
      </w:r>
    </w:p>
    <w:p w:rsidR="00936519" w:rsidRPr="00E622C6" w:rsidRDefault="00936519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lastRenderedPageBreak/>
        <w:t>SECTION</w:t>
      </w:r>
      <w:r w:rsidRPr="00E622C6">
        <w:rPr>
          <w:color w:val="000000" w:themeColor="text1"/>
          <w:u w:color="000000" w:themeColor="text1"/>
        </w:rPr>
        <w:tab/>
        <w:t>2.</w:t>
      </w:r>
      <w:r w:rsidRPr="00E622C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90DD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0DD4" w:rsidRDefault="00190DD4" w:rsidP="009113D2">
      <w:pPr>
        <w:suppressAutoHyphens/>
        <w:jc w:val="both"/>
        <w:rPr>
          <w:rFonts w:eastAsia="Times New Roman"/>
        </w:rPr>
      </w:pPr>
    </w:p>
    <w:sectPr w:rsidR="00190DD4" w:rsidSect="00612D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A8C" w:rsidRDefault="009A3A8C" w:rsidP="00522CE0">
      <w:r>
        <w:separator/>
      </w:r>
    </w:p>
  </w:endnote>
  <w:endnote w:type="continuationSeparator" w:id="0">
    <w:p w:rsidR="009A3A8C" w:rsidRDefault="009A3A8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96290C-61FB-4E8E-90CC-85A2A5AEFD5D}"/>
    <w:embedBold r:id="rId2" w:fontKey="{6B87C911-7D78-45F6-9C8D-A1E76234A0BC}"/>
    <w:embedItalic r:id="rId3" w:fontKey="{8B41D487-08B6-4D66-8FD2-B33ED0C2D9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3742DD2-045F-4C1C-9523-A2DA678E7752}"/>
    <w:embedBold r:id="rId5" w:fontKey="{90507B9B-3496-408C-A327-BB63F22377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30679F7-DFB2-42BB-8FAE-09147DAE6D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31" w:rsidRPr="00190DD4" w:rsidRDefault="00190DD4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</w:t>
    </w:r>
    <w:r w:rsidR="00612DB7">
      <w:t>-</w:t>
    </w:r>
    <w:fldSimple w:instr=" PAGE  \* MERGEFORMAT ">
      <w:r w:rsidR="009113D2">
        <w:rPr>
          <w:noProof/>
        </w:rPr>
        <w:t>2</w:t>
      </w:r>
    </w:fldSimple>
    <w:r w:rsidR="00612DB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DB7" w:rsidRPr="00190DD4" w:rsidRDefault="00612DB7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fldSimple w:instr=" PAGE  \* MERGEFORMAT ">
      <w:r w:rsidR="009113D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A8C" w:rsidRDefault="009A3A8C" w:rsidP="00522CE0">
      <w:r>
        <w:separator/>
      </w:r>
    </w:p>
  </w:footnote>
  <w:footnote w:type="continuationSeparator" w:id="0">
    <w:p w:rsidR="009A3A8C" w:rsidRDefault="009A3A8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21REES.DAG.HKL"/>
    <w:docVar w:name="CoverAttorneyInitials" w:val="DAG"/>
    <w:docVar w:name="CoverAttorneyLastName" w:val="Good"/>
    <w:docVar w:name="CoverBillType" w:val="b"/>
    <w:docVar w:name="CoverSenator" w:val="HKL"/>
    <w:docVar w:name="dvBillNumber" w:val="1187"/>
    <w:docVar w:name="dvBillNumberPrefix" w:val="S. "/>
    <w:docVar w:name="dvOriginalBody" w:val="Senate"/>
    <w:docVar w:name="fulldraftpath" w:val="L:\S-FINANC\DRAFTING\HKL\021REES.DAG.HKL.DOCX"/>
    <w:docVar w:name="NameofBody" w:val="S"/>
    <w:docVar w:name="vgroup2" w:val="S-FINANC"/>
  </w:docVars>
  <w:rsids>
    <w:rsidRoot w:val="001565C1"/>
    <w:rsid w:val="00042AC1"/>
    <w:rsid w:val="00043DE1"/>
    <w:rsid w:val="00046516"/>
    <w:rsid w:val="00066B2D"/>
    <w:rsid w:val="0007601D"/>
    <w:rsid w:val="000960D7"/>
    <w:rsid w:val="000B0720"/>
    <w:rsid w:val="000B5EAF"/>
    <w:rsid w:val="001565C1"/>
    <w:rsid w:val="00167FD4"/>
    <w:rsid w:val="00170561"/>
    <w:rsid w:val="00186AC9"/>
    <w:rsid w:val="00190DD4"/>
    <w:rsid w:val="00197DF1"/>
    <w:rsid w:val="001B3DD9"/>
    <w:rsid w:val="001D3BAC"/>
    <w:rsid w:val="00245C4E"/>
    <w:rsid w:val="002C5896"/>
    <w:rsid w:val="002D3BED"/>
    <w:rsid w:val="00307C2B"/>
    <w:rsid w:val="00327854"/>
    <w:rsid w:val="0036288A"/>
    <w:rsid w:val="00376010"/>
    <w:rsid w:val="003C30E0"/>
    <w:rsid w:val="003D6E2B"/>
    <w:rsid w:val="003E7597"/>
    <w:rsid w:val="003E7D25"/>
    <w:rsid w:val="00434845"/>
    <w:rsid w:val="00450668"/>
    <w:rsid w:val="004952FA"/>
    <w:rsid w:val="004B0759"/>
    <w:rsid w:val="004B6A22"/>
    <w:rsid w:val="004D7F37"/>
    <w:rsid w:val="004F3BA5"/>
    <w:rsid w:val="004F68CB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12DB7"/>
    <w:rsid w:val="0063717C"/>
    <w:rsid w:val="00676B73"/>
    <w:rsid w:val="006C74EA"/>
    <w:rsid w:val="00720D40"/>
    <w:rsid w:val="00730E04"/>
    <w:rsid w:val="007318D4"/>
    <w:rsid w:val="00732AF4"/>
    <w:rsid w:val="00765784"/>
    <w:rsid w:val="00787094"/>
    <w:rsid w:val="00797511"/>
    <w:rsid w:val="007A4390"/>
    <w:rsid w:val="007B6510"/>
    <w:rsid w:val="007E5CB7"/>
    <w:rsid w:val="008314D2"/>
    <w:rsid w:val="0086311A"/>
    <w:rsid w:val="008A51BC"/>
    <w:rsid w:val="008B2F42"/>
    <w:rsid w:val="008E185F"/>
    <w:rsid w:val="008F023B"/>
    <w:rsid w:val="00904E16"/>
    <w:rsid w:val="009113D2"/>
    <w:rsid w:val="009162B3"/>
    <w:rsid w:val="00927C62"/>
    <w:rsid w:val="00936519"/>
    <w:rsid w:val="00983951"/>
    <w:rsid w:val="00984124"/>
    <w:rsid w:val="00984640"/>
    <w:rsid w:val="00995C37"/>
    <w:rsid w:val="009A3A8C"/>
    <w:rsid w:val="009C118A"/>
    <w:rsid w:val="00A02011"/>
    <w:rsid w:val="00A4011E"/>
    <w:rsid w:val="00A86015"/>
    <w:rsid w:val="00AE59C8"/>
    <w:rsid w:val="00B10098"/>
    <w:rsid w:val="00B47B87"/>
    <w:rsid w:val="00B5790D"/>
    <w:rsid w:val="00B8329B"/>
    <w:rsid w:val="00B945C5"/>
    <w:rsid w:val="00BA1CBB"/>
    <w:rsid w:val="00BA20EA"/>
    <w:rsid w:val="00BA5537"/>
    <w:rsid w:val="00BB2E2F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40A31"/>
    <w:rsid w:val="00D61FA1"/>
    <w:rsid w:val="00D709DD"/>
    <w:rsid w:val="00D74AD6"/>
    <w:rsid w:val="00D86943"/>
    <w:rsid w:val="00DA47B9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610E5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E7D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973</Words>
  <Characters>5167</Characters>
  <Application>Microsoft Office Word</Application>
  <DocSecurity>0</DocSecurity>
  <Lines>156</Lines>
  <Paragraphs>55</Paragraphs>
  <ScaleCrop>false</ScaleCrop>
  <Company> </Company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lisacourtney</cp:lastModifiedBy>
  <cp:revision>2</cp:revision>
  <cp:lastPrinted>2010-02-17T15:49:00Z</cp:lastPrinted>
  <dcterms:created xsi:type="dcterms:W3CDTF">2010-04-21T23:01:00Z</dcterms:created>
  <dcterms:modified xsi:type="dcterms:W3CDTF">2010-04-21T23:01:00Z</dcterms:modified>
</cp:coreProperties>
</file>