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6E8" w:rsidRDefault="003906E8" w:rsidP="002A3EB4">
      <w:pPr>
        <w:pStyle w:val="BillDots"/>
      </w:pPr>
      <w:r>
        <w:rPr>
          <w:strike/>
        </w:rPr>
        <w:t>Indicates Matter Stricken</w:t>
      </w:r>
    </w:p>
    <w:p w:rsidR="003906E8" w:rsidRPr="003906E8" w:rsidRDefault="003906E8" w:rsidP="002A3EB4">
      <w:pPr>
        <w:pStyle w:val="BillDots"/>
      </w:pPr>
      <w:r>
        <w:rPr>
          <w:u w:val="single"/>
        </w:rPr>
        <w:t>Indicates New Matter</w:t>
      </w:r>
    </w:p>
    <w:p w:rsidR="003906E8" w:rsidRDefault="003906E8" w:rsidP="002A3EB4">
      <w:pPr>
        <w:pStyle w:val="BillDots"/>
      </w:pPr>
    </w:p>
    <w:p w:rsidR="003906E8" w:rsidRDefault="003906E8" w:rsidP="002A3EB4">
      <w:pPr>
        <w:pStyle w:val="BillDots"/>
      </w:pPr>
      <w:r>
        <w:t>COMMITTEE REPORT</w:t>
      </w:r>
    </w:p>
    <w:p w:rsidR="003906E8" w:rsidRDefault="003906E8" w:rsidP="002A3EB4">
      <w:pPr>
        <w:pStyle w:val="BillDots"/>
      </w:pPr>
      <w:r>
        <w:t>May 26, 2010</w:t>
      </w:r>
    </w:p>
    <w:p w:rsidR="003906E8" w:rsidRDefault="003906E8" w:rsidP="002A3EB4">
      <w:pPr>
        <w:pStyle w:val="BillDots"/>
      </w:pPr>
    </w:p>
    <w:p w:rsidR="003906E8" w:rsidRPr="003906E8" w:rsidRDefault="003906E8" w:rsidP="003906E8">
      <w:pPr>
        <w:pStyle w:val="BillDots"/>
        <w:tabs>
          <w:tab w:val="clear" w:pos="216"/>
          <w:tab w:val="clear" w:pos="432"/>
          <w:tab w:val="clear" w:pos="648"/>
          <w:tab w:val="clear" w:pos="864"/>
          <w:tab w:val="clear" w:pos="1080"/>
          <w:tab w:val="clear" w:pos="1296"/>
          <w:tab w:val="clear" w:pos="5904"/>
          <w:tab w:val="right" w:pos="5933"/>
        </w:tabs>
      </w:pPr>
      <w:r>
        <w:tab/>
      </w:r>
      <w:r>
        <w:rPr>
          <w:b/>
          <w:sz w:val="36"/>
        </w:rPr>
        <w:t>S. 1250</w:t>
      </w:r>
    </w:p>
    <w:p w:rsidR="003906E8" w:rsidRDefault="003906E8" w:rsidP="002A3EB4">
      <w:pPr>
        <w:pStyle w:val="BillDots"/>
      </w:pPr>
    </w:p>
    <w:p w:rsidR="003906E8" w:rsidRDefault="003906E8" w:rsidP="003906E8">
      <w:pPr>
        <w:pStyle w:val="BillDots"/>
        <w:jc w:val="center"/>
      </w:pPr>
      <w:r>
        <w:t xml:space="preserve">Introduced by </w:t>
      </w:r>
      <w:r w:rsidRPr="00F9194D">
        <w:t>Senator</w:t>
      </w:r>
      <w:r w:rsidR="00946EBA">
        <w:t>s</w:t>
      </w:r>
      <w:r w:rsidRPr="00F9194D">
        <w:t xml:space="preserve"> Knotts</w:t>
      </w:r>
      <w:r w:rsidR="00946EBA">
        <w:t xml:space="preserve"> and McConnell</w:t>
      </w:r>
    </w:p>
    <w:p w:rsidR="003906E8" w:rsidRDefault="003906E8" w:rsidP="002A3EB4">
      <w:pPr>
        <w:pStyle w:val="BillDots"/>
      </w:pPr>
    </w:p>
    <w:p w:rsidR="003906E8" w:rsidRDefault="003906E8" w:rsidP="00946EBA">
      <w:pPr>
        <w:pStyle w:val="BillDots"/>
        <w:tabs>
          <w:tab w:val="clear" w:pos="216"/>
          <w:tab w:val="clear" w:pos="432"/>
          <w:tab w:val="clear" w:pos="648"/>
          <w:tab w:val="clear" w:pos="864"/>
          <w:tab w:val="clear" w:pos="1080"/>
          <w:tab w:val="clear" w:pos="1296"/>
          <w:tab w:val="clear" w:pos="5904"/>
          <w:tab w:val="right" w:pos="5933"/>
        </w:tabs>
      </w:pPr>
      <w:r>
        <w:t>S. Printed 5/26/10--S.</w:t>
      </w:r>
      <w:r w:rsidR="00946EBA">
        <w:tab/>
        <w:t>[SEC 5/27/10 4:44 PM]</w:t>
      </w:r>
    </w:p>
    <w:p w:rsidR="003906E8" w:rsidRDefault="003906E8" w:rsidP="002A3EB4">
      <w:pPr>
        <w:pStyle w:val="BillDots"/>
      </w:pPr>
      <w:r>
        <w:t>Read the first time March 3, 2010.</w:t>
      </w:r>
    </w:p>
    <w:p w:rsidR="003906E8" w:rsidRPr="003906E8" w:rsidRDefault="003906E8" w:rsidP="003906E8">
      <w:pPr>
        <w:pStyle w:val="BillDots"/>
        <w:jc w:val="center"/>
      </w:pPr>
      <w:r>
        <w:rPr>
          <w:u w:val="single"/>
        </w:rPr>
        <w:t>            </w:t>
      </w:r>
    </w:p>
    <w:p w:rsidR="003906E8" w:rsidRDefault="003906E8" w:rsidP="002A3EB4">
      <w:pPr>
        <w:pStyle w:val="BillDots"/>
      </w:pPr>
    </w:p>
    <w:p w:rsidR="003906E8" w:rsidRPr="003906E8" w:rsidRDefault="003906E8" w:rsidP="003906E8">
      <w:pPr>
        <w:pStyle w:val="BillDots"/>
        <w:jc w:val="center"/>
      </w:pPr>
      <w:r>
        <w:rPr>
          <w:b/>
        </w:rPr>
        <w:t>THE COMMITTEE ON JUDICIARY</w:t>
      </w:r>
    </w:p>
    <w:p w:rsidR="003906E8" w:rsidRDefault="003906E8" w:rsidP="002A3EB4">
      <w:pPr>
        <w:pStyle w:val="BillDots"/>
      </w:pPr>
      <w:r>
        <w:tab/>
        <w:t>To whom was referred a Bill (S. 1250) to amend Section 17-22-710, Code of Laws of South Carolina, 1976, relating to the establishment of a worthless check unit, fee schedules, administrative costs, etc., respectfully</w:t>
      </w:r>
    </w:p>
    <w:p w:rsidR="003906E8" w:rsidRPr="003906E8" w:rsidRDefault="003906E8" w:rsidP="003906E8">
      <w:pPr>
        <w:pStyle w:val="BillDots"/>
        <w:jc w:val="center"/>
      </w:pPr>
      <w:r>
        <w:rPr>
          <w:b/>
        </w:rPr>
        <w:t>REPORT:</w:t>
      </w:r>
    </w:p>
    <w:p w:rsidR="003906E8" w:rsidRDefault="003906E8" w:rsidP="002A3EB4">
      <w:pPr>
        <w:pStyle w:val="BillDots"/>
      </w:pPr>
      <w:r>
        <w:tab/>
        <w:t>That they have duly and carefully considered the same and recommend that the same do pass:</w:t>
      </w:r>
    </w:p>
    <w:p w:rsidR="003906E8" w:rsidRDefault="003906E8" w:rsidP="002A3EB4">
      <w:pPr>
        <w:pStyle w:val="BillDots"/>
      </w:pPr>
    </w:p>
    <w:p w:rsidR="003906E8" w:rsidRDefault="003906E8" w:rsidP="002A3EB4">
      <w:pPr>
        <w:pStyle w:val="BillDots"/>
      </w:pPr>
      <w:r>
        <w:t>JOHN M. KNOTTS, JR. for Committee.</w:t>
      </w:r>
    </w:p>
    <w:p w:rsidR="003906E8" w:rsidRPr="003906E8" w:rsidRDefault="003906E8" w:rsidP="003906E8">
      <w:pPr>
        <w:pStyle w:val="BillDots"/>
        <w:jc w:val="center"/>
      </w:pPr>
      <w:r>
        <w:rPr>
          <w:u w:val="single"/>
        </w:rPr>
        <w:t>            </w:t>
      </w:r>
    </w:p>
    <w:p w:rsidR="003906E8" w:rsidRDefault="003906E8" w:rsidP="002A3EB4">
      <w:pPr>
        <w:pStyle w:val="BillDots"/>
        <w:sectPr w:rsidR="003906E8" w:rsidSect="00390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3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B513AA"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8392E">
        <w:t>Section 17</w:t>
      </w:r>
      <w:r w:rsidR="00E8392E">
        <w:noBreakHyphen/>
        <w:t>22</w:t>
      </w:r>
      <w:r w:rsidR="00E8392E">
        <w:noBreakHyphen/>
        <w:t>710 of the 1976 Code, a</w:t>
      </w:r>
      <w:r w:rsidR="00601966">
        <w:t>s added by Act 353 of 2008, is</w:t>
      </w:r>
      <w:r w:rsidR="00E8392E">
        <w:t xml:space="preserve"> amended to read:</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E8392E" w:rsidRPr="008946A1"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lastRenderedPageBreak/>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 xml:space="preserve">s office.  The solicitor shall maintain an </w:t>
      </w:r>
      <w:r w:rsidRPr="00C61E40">
        <w:lastRenderedPageBreak/>
        <w:t>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22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2A9" w:rsidRDefault="00E922A9" w:rsidP="003E6606">
      <w:pPr>
        <w:suppressAutoHyphens/>
      </w:pPr>
    </w:p>
    <w:sectPr w:rsidR="00E922A9" w:rsidSect="00390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3AA" w:rsidRDefault="00B513AA" w:rsidP="009F0C77">
      <w:r>
        <w:separator/>
      </w:r>
    </w:p>
  </w:endnote>
  <w:endnote w:type="continuationSeparator" w:id="0">
    <w:p w:rsidR="00B513AA" w:rsidRDefault="00B513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DEDDB-67DF-463B-B7A3-75E721697B88}"/>
    <w:embedBold r:id="rId2" w:fontKey="{431F3C21-31FD-40EA-8931-1673B34E69E7}"/>
  </w:font>
  <w:font w:name="Calibri">
    <w:panose1 w:val="020F0502020204030204"/>
    <w:charset w:val="00"/>
    <w:family w:val="swiss"/>
    <w:pitch w:val="variable"/>
    <w:sig w:usb0="A00002EF" w:usb1="4000207B" w:usb2="00000000" w:usb3="00000000" w:csb0="0000009F" w:csb1="00000000"/>
    <w:embedRegular r:id="rId3" w:fontKey="{83B584B3-6680-4B06-8829-E34DCB6EB8FF}"/>
  </w:font>
  <w:font w:name="Tahoma">
    <w:panose1 w:val="020B0604030504040204"/>
    <w:charset w:val="00"/>
    <w:family w:val="swiss"/>
    <w:pitch w:val="variable"/>
    <w:sig w:usb0="61002A87" w:usb1="80000000" w:usb2="00000008" w:usb3="00000000" w:csb0="000101FF" w:csb1="00000000"/>
    <w:embedRegular r:id="rId4" w:fontKey="{70C769E5-D397-4EAF-964D-4936B3D3B7F9}"/>
  </w:font>
  <w:font w:name="Cambria">
    <w:panose1 w:val="02040503050406030204"/>
    <w:charset w:val="00"/>
    <w:family w:val="roman"/>
    <w:pitch w:val="variable"/>
    <w:sig w:usb0="A00002EF" w:usb1="4000004B" w:usb2="00000000" w:usb3="00000000" w:csb0="0000009F" w:csb1="00000000"/>
    <w:embedRegular r:id="rId5" w:fontKey="{B0B1B533-B284-4069-B4F6-FD432DEF8A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1B5" w:rsidRPr="00E922A9" w:rsidRDefault="00E922A9" w:rsidP="00E922A9">
    <w:pPr>
      <w:pStyle w:val="Footer"/>
      <w:tabs>
        <w:tab w:val="clear" w:pos="4680"/>
        <w:tab w:val="clear" w:pos="9360"/>
        <w:tab w:val="center" w:pos="2995"/>
      </w:tabs>
      <w:spacing w:before="120"/>
    </w:pPr>
    <w:r>
      <w:t>[1250</w:t>
    </w:r>
    <w:r w:rsidR="003906E8">
      <w:t>-</w:t>
    </w:r>
    <w:fldSimple w:instr=" PAGE  \* MERGEFORMAT ">
      <w:r w:rsidR="003E6606">
        <w:rPr>
          <w:noProof/>
        </w:rPr>
        <w:t>1</w:t>
      </w:r>
    </w:fldSimple>
    <w:r w:rsidR="00390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6E8" w:rsidRPr="00E922A9" w:rsidRDefault="003906E8" w:rsidP="00E922A9">
    <w:pPr>
      <w:pStyle w:val="Footer"/>
      <w:tabs>
        <w:tab w:val="clear" w:pos="4680"/>
        <w:tab w:val="clear" w:pos="9360"/>
        <w:tab w:val="center" w:pos="2995"/>
      </w:tabs>
      <w:spacing w:before="120"/>
    </w:pPr>
    <w:r>
      <w:t>[1250]</w:t>
    </w:r>
    <w:r>
      <w:tab/>
    </w:r>
    <w:fldSimple w:instr=" PAGE  \* MERGEFORMAT ">
      <w:r w:rsidR="003E66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3AA" w:rsidRDefault="00B513AA" w:rsidP="009F0C77">
      <w:r>
        <w:separator/>
      </w:r>
    </w:p>
  </w:footnote>
  <w:footnote w:type="continuationSeparator" w:id="0">
    <w:p w:rsidR="00B513AA" w:rsidRDefault="00B513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10AHB10"/>
    <w:docVar w:name="CoverBillType" w:val="b"/>
    <w:docVar w:name="docpath" w:val="L:\Council\bills\MS\7710AHB10.DOCX"/>
    <w:docVar w:name="dvBillNumber" w:val="1250"/>
    <w:docVar w:name="dvBillNumberPrefix" w:val="S. "/>
    <w:docVar w:name="dvOriginalBody" w:val="Senate"/>
    <w:docVar w:name="dvSteno" w:val="MS"/>
    <w:docVar w:name="NameofBody" w:val="s"/>
    <w:docVar w:name="vgroup2" w:val="Council"/>
  </w:docVars>
  <w:rsids>
    <w:rsidRoot w:val="00B54CB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6E8"/>
    <w:rsid w:val="00393688"/>
    <w:rsid w:val="003D411E"/>
    <w:rsid w:val="003E3C1E"/>
    <w:rsid w:val="003E6148"/>
    <w:rsid w:val="003E6606"/>
    <w:rsid w:val="00400EAA"/>
    <w:rsid w:val="0041760A"/>
    <w:rsid w:val="004518C0"/>
    <w:rsid w:val="004601B5"/>
    <w:rsid w:val="004809EE"/>
    <w:rsid w:val="004F4370"/>
    <w:rsid w:val="00511EE9"/>
    <w:rsid w:val="00521E00"/>
    <w:rsid w:val="00577C6C"/>
    <w:rsid w:val="0058501B"/>
    <w:rsid w:val="0060196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6EBA"/>
    <w:rsid w:val="00990668"/>
    <w:rsid w:val="0099115D"/>
    <w:rsid w:val="009F0C77"/>
    <w:rsid w:val="009F4DD1"/>
    <w:rsid w:val="00A64E80"/>
    <w:rsid w:val="00A741D9"/>
    <w:rsid w:val="00A9741D"/>
    <w:rsid w:val="00AD4B17"/>
    <w:rsid w:val="00AE4324"/>
    <w:rsid w:val="00B26FA6"/>
    <w:rsid w:val="00B513AA"/>
    <w:rsid w:val="00B54CB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810"/>
    <w:rsid w:val="00D95E2F"/>
    <w:rsid w:val="00D970A9"/>
    <w:rsid w:val="00DB3AC0"/>
    <w:rsid w:val="00DE68F0"/>
    <w:rsid w:val="00DF3845"/>
    <w:rsid w:val="00DF7E17"/>
    <w:rsid w:val="00E8392E"/>
    <w:rsid w:val="00E922A9"/>
    <w:rsid w:val="00EB00A2"/>
    <w:rsid w:val="00EB1BF3"/>
    <w:rsid w:val="00EF3EEE"/>
    <w:rsid w:val="00F149A7"/>
    <w:rsid w:val="00F50BAF"/>
    <w:rsid w:val="00F52C10"/>
    <w:rsid w:val="00F81FFD"/>
    <w:rsid w:val="00F85228"/>
    <w:rsid w:val="00FB6773"/>
    <w:rsid w:val="00FD4B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392E"/>
    <w:rPr>
      <w:rFonts w:ascii="Tahoma" w:hAnsi="Tahoma" w:cs="Tahoma"/>
      <w:sz w:val="16"/>
      <w:szCs w:val="16"/>
    </w:rPr>
  </w:style>
  <w:style w:type="character" w:customStyle="1" w:styleId="BalloonTextChar">
    <w:name w:val="Balloon Text Char"/>
    <w:basedOn w:val="DefaultParagraphFont"/>
    <w:link w:val="BalloonText"/>
    <w:uiPriority w:val="99"/>
    <w:semiHidden/>
    <w:rsid w:val="00E839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124D6-06B2-4CA5-BA9F-D9A2C5D9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5019</Characters>
  <Application>Microsoft Office Word</Application>
  <DocSecurity>0</DocSecurity>
  <Lines>41</Lines>
  <Paragraphs>11</Paragraphs>
  <ScaleCrop>false</ScaleCrop>
  <Company> </Company>
  <LinksUpToDate>false</LinksUpToDate>
  <CharactersWithSpaces>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2010-03-03T18:53:00Z</cp:lastPrinted>
  <dcterms:created xsi:type="dcterms:W3CDTF">2010-05-27T20:44:00Z</dcterms:created>
  <dcterms:modified xsi:type="dcterms:W3CDTF">2010-05-27T20:44:00Z</dcterms:modified>
</cp:coreProperties>
</file>