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05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369"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8 OF THE 1976 CODE</w:t>
      </w:r>
      <w:r w:rsidR="00C62369">
        <w:rPr>
          <w:rFonts w:eastAsia="Times New Roman"/>
        </w:rPr>
        <w:t>,</w:t>
      </w:r>
      <w:r>
        <w:rPr>
          <w:rFonts w:eastAsia="Times New Roman"/>
        </w:rPr>
        <w:t xml:space="preserve"> BY ADDING ARTICLE 8, TO PROVIDE </w:t>
      </w:r>
      <w:r w:rsidR="00C62369">
        <w:rPr>
          <w:rFonts w:eastAsia="Times New Roman"/>
        </w:rPr>
        <w:t xml:space="preserve">THAT </w:t>
      </w:r>
      <w:r>
        <w:rPr>
          <w:rFonts w:eastAsia="Times New Roman"/>
        </w:rPr>
        <w:t>THE STATE ETHICS COMMISSION SHALL ADMINISTER TRAINING PROGRAMS ON STATE ETHICS LAWS, TO PROVIDE WHO SHALL ATTEND THE TRAINING SESSIONS, TO PROVIDE</w:t>
      </w:r>
      <w:r w:rsidR="00BC10AD">
        <w:rPr>
          <w:rFonts w:eastAsia="Times New Roman"/>
        </w:rPr>
        <w:t xml:space="preserve"> WHEN SESSIONS SHALL BE HELD, TO PROVIDE PERSONS QUALIFIED TO TEACH THE SESSIONS, TO PROVIDE ATTENDANCE REQUIREMENTS, AND TO </w:t>
      </w:r>
      <w:r w:rsidR="00916BAE">
        <w:rPr>
          <w:rFonts w:eastAsia="Times New Roman"/>
        </w:rPr>
        <w:t>PROVIDE</w:t>
      </w:r>
      <w:r w:rsidR="00BC10AD">
        <w:rPr>
          <w:rFonts w:eastAsia="Times New Roman"/>
        </w:rPr>
        <w:t xml:space="preserve"> PERSONS REQUIRED TO ATTEND THE SESSIONS ARE NOT PRECLUDED FROM PENALIZATION OR PROSECUTION FOR VIOLATIONS OF ETHICS LAWS PRIOR TO ATTENDING THE SESSIONS.</w:t>
      </w:r>
    </w:p>
    <w:p w:rsidR="00FB05C1" w:rsidRDefault="00AC2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83836">
        <w:rPr>
          <w:color w:val="000000" w:themeColor="text1"/>
          <w:u w:color="000000" w:themeColor="text1"/>
        </w:rPr>
        <w:t xml:space="preserve">Ethics Training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(1)</w:t>
      </w:r>
      <w:r w:rsidRPr="00083836">
        <w:rPr>
          <w:color w:val="000000" w:themeColor="text1"/>
          <w:u w:color="000000" w:themeColor="text1"/>
        </w:rPr>
        <w:tab/>
        <w:t xml:space="preserve">The training program shall be held at least once every two years. Additional training programs shall be held if any changes are made to this chapter and shall be held within three months of the effective date of the changes. </w:t>
      </w:r>
      <w:r>
        <w:rPr>
          <w:color w:val="000000" w:themeColor="text1"/>
          <w:u w:color="000000" w:themeColor="text1"/>
        </w:rPr>
        <w:t xml:space="preserve"> </w:t>
      </w:r>
      <w:r w:rsidRPr="00083836">
        <w:rPr>
          <w:color w:val="000000" w:themeColor="text1"/>
          <w:u w:color="000000" w:themeColor="text1"/>
        </w:rPr>
        <w:t xml:space="preserve">The time and place of the training programs shall be determined by the executive director </w:t>
      </w:r>
      <w:r w:rsidRPr="00083836">
        <w:rPr>
          <w:color w:val="000000" w:themeColor="text1"/>
          <w:u w:color="000000" w:themeColor="text1"/>
        </w:rPr>
        <w:lastRenderedPageBreak/>
        <w:t>of the State Ethics Commission.</w:t>
      </w:r>
      <w:r>
        <w:rPr>
          <w:color w:val="000000" w:themeColor="text1"/>
          <w:u w:color="000000" w:themeColor="text1"/>
        </w:rPr>
        <w:t xml:space="preserve"> </w:t>
      </w:r>
      <w:r w:rsidRPr="00083836">
        <w:rPr>
          <w:color w:val="000000" w:themeColor="text1"/>
          <w:u w:color="000000" w:themeColor="text1"/>
        </w:rPr>
        <w:t xml:space="preserve"> All public officials, public members, and members of the Senate and the House of Representatives must attend the training programs. </w:t>
      </w:r>
      <w:r>
        <w:rPr>
          <w:color w:val="000000" w:themeColor="text1"/>
          <w:u w:color="000000" w:themeColor="text1"/>
        </w:rPr>
        <w:t xml:space="preserve"> </w:t>
      </w:r>
      <w:r w:rsidRPr="00083836">
        <w:rPr>
          <w:color w:val="000000" w:themeColor="text1"/>
          <w:u w:color="000000" w:themeColor="text1"/>
        </w:rPr>
        <w:t>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in office as of the effective date of this act shall obtain training within one hundred twenty days of this act becoming law. </w:t>
      </w:r>
      <w:r>
        <w:rPr>
          <w:color w:val="000000" w:themeColor="text1"/>
          <w:u w:color="000000" w:themeColor="text1"/>
        </w:rPr>
        <w:t xml:space="preserve"> </w:t>
      </w:r>
      <w:r w:rsidRPr="00083836">
        <w:rPr>
          <w:color w:val="000000" w:themeColor="text1"/>
          <w:u w:color="000000" w:themeColor="text1"/>
        </w:rPr>
        <w:t>Thereafter, all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obtain training within one hundred twenty days of being sworn into office. </w:t>
      </w:r>
      <w:r>
        <w:rPr>
          <w:color w:val="000000" w:themeColor="text1"/>
          <w:u w:color="000000" w:themeColor="text1"/>
        </w:rPr>
        <w:t xml:space="preserve"> </w:t>
      </w:r>
      <w:r w:rsidRPr="00083836">
        <w:rPr>
          <w:color w:val="000000" w:themeColor="text1"/>
          <w:u w:color="000000" w:themeColor="text1"/>
        </w:rPr>
        <w:t>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 xml:space="preserve">commissioners, and county commissioners shall be established by the Executive Director of the State Ethics Commission </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 xml:space="preserve"> The curriculum shall include, but not be limited to, a review of the current law, a discussion of actual cases and advisory opinions on which the commission has ruled, and a question and answer period for attendees. </w:t>
      </w:r>
      <w:r>
        <w:rPr>
          <w:color w:val="000000" w:themeColor="text1"/>
          <w:u w:color="000000" w:themeColor="text1"/>
        </w:rPr>
        <w:t xml:space="preserve"> </w:t>
      </w:r>
      <w:r w:rsidRPr="00083836">
        <w:rPr>
          <w:color w:val="000000" w:themeColor="text1"/>
          <w:u w:color="000000" w:themeColor="text1"/>
        </w:rPr>
        <w:t>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member public official or public member prior to such person attending a mandatory training program.”</w:t>
      </w: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369" w:rsidRPr="00083836" w:rsidRDefault="00C62369" w:rsidP="00C62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4014F3" w:rsidRDefault="00C623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4F3" w:rsidRDefault="004014F3" w:rsidP="004014F3">
      <w:pPr>
        <w:suppressAutoHyphens/>
        <w:jc w:val="both"/>
        <w:rPr>
          <w:rFonts w:eastAsia="Times New Roman"/>
        </w:rPr>
      </w:pPr>
    </w:p>
    <w:sectPr w:rsidR="004014F3" w:rsidSect="004014F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D3D" w:rsidRDefault="00AC2D3D" w:rsidP="00522CE0">
      <w:r>
        <w:separator/>
      </w:r>
    </w:p>
  </w:endnote>
  <w:endnote w:type="continuationSeparator" w:id="0">
    <w:p w:rsidR="00AC2D3D" w:rsidRDefault="00AC2D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A08419-3A76-4268-9438-AAAD37C59E51}"/>
    <w:embedBold r:id="rId2" w:fontKey="{A168ACE7-9A7C-4149-9FD3-A35343D5ED6D}"/>
  </w:font>
  <w:font w:name="Calibri">
    <w:panose1 w:val="020F0502020204030204"/>
    <w:charset w:val="00"/>
    <w:family w:val="swiss"/>
    <w:pitch w:val="variable"/>
    <w:sig w:usb0="A00002EF" w:usb1="4000207B" w:usb2="00000000" w:usb3="00000000" w:csb0="0000009F" w:csb1="00000000"/>
    <w:embedRegular r:id="rId3" w:fontKey="{0996856A-A767-4915-94E6-21644FC6B80C}"/>
  </w:font>
  <w:font w:name="Cambria">
    <w:panose1 w:val="02040503050406030204"/>
    <w:charset w:val="00"/>
    <w:family w:val="roman"/>
    <w:pitch w:val="variable"/>
    <w:sig w:usb0="A00002EF" w:usb1="4000004B" w:usb2="00000000" w:usb3="00000000" w:csb0="0000009F" w:csb1="00000000"/>
    <w:embedRegular r:id="rId4" w:fontKey="{DE4CE8C7-EA09-4059-961C-D743916674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C67" w:rsidRPr="004014F3" w:rsidRDefault="004014F3" w:rsidP="004014F3">
    <w:pPr>
      <w:pStyle w:val="Footer"/>
      <w:tabs>
        <w:tab w:val="clear" w:pos="4680"/>
        <w:tab w:val="clear" w:pos="9360"/>
        <w:tab w:val="center" w:pos="2995"/>
      </w:tabs>
      <w:spacing w:before="120"/>
    </w:pPr>
    <w:r>
      <w:t>[1290]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D3D" w:rsidRDefault="00AC2D3D" w:rsidP="00522CE0">
      <w:r>
        <w:separator/>
      </w:r>
    </w:p>
  </w:footnote>
  <w:footnote w:type="continuationSeparator" w:id="0">
    <w:p w:rsidR="00AC2D3D" w:rsidRDefault="00AC2D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4ETHI.EBD.VAS"/>
    <w:docVar w:name="CoverAttorneyInitials" w:val="EBD"/>
    <w:docVar w:name="CoverAttorneyLastName" w:val="Donaldson"/>
    <w:docVar w:name="CoverBillType" w:val="b"/>
    <w:docVar w:name="CoverSenator" w:val="VAS"/>
    <w:docVar w:name="dvBillNumber" w:val="1290"/>
    <w:docVar w:name="dvBillNumberPrefix" w:val="S. "/>
    <w:docVar w:name="dvOriginalBody" w:val="Senate"/>
    <w:docVar w:name="fulldraftpath" w:val="L:\S-RES\VAS\014ETHI.EBD.VAS.DOCX"/>
    <w:docVar w:name="NameofBody" w:val="S"/>
    <w:docVar w:name="vgroup2" w:val="S-RES"/>
  </w:docVars>
  <w:rsids>
    <w:rsidRoot w:val="00B4221C"/>
    <w:rsid w:val="00042AC1"/>
    <w:rsid w:val="00046516"/>
    <w:rsid w:val="00063F0D"/>
    <w:rsid w:val="0007601D"/>
    <w:rsid w:val="000B0720"/>
    <w:rsid w:val="000B4179"/>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014F3"/>
    <w:rsid w:val="00450668"/>
    <w:rsid w:val="004952FA"/>
    <w:rsid w:val="004B6A22"/>
    <w:rsid w:val="004D7F37"/>
    <w:rsid w:val="00522CE0"/>
    <w:rsid w:val="00565148"/>
    <w:rsid w:val="00593361"/>
    <w:rsid w:val="005A5017"/>
    <w:rsid w:val="005A648C"/>
    <w:rsid w:val="005F1745"/>
    <w:rsid w:val="006C74EA"/>
    <w:rsid w:val="006F7593"/>
    <w:rsid w:val="00720D40"/>
    <w:rsid w:val="007318D4"/>
    <w:rsid w:val="00765784"/>
    <w:rsid w:val="007A4390"/>
    <w:rsid w:val="007E5CB7"/>
    <w:rsid w:val="008314D2"/>
    <w:rsid w:val="008B2F42"/>
    <w:rsid w:val="008D6452"/>
    <w:rsid w:val="008E185F"/>
    <w:rsid w:val="008F023B"/>
    <w:rsid w:val="00904E16"/>
    <w:rsid w:val="009162B3"/>
    <w:rsid w:val="00916BAE"/>
    <w:rsid w:val="00927C62"/>
    <w:rsid w:val="00983951"/>
    <w:rsid w:val="00984124"/>
    <w:rsid w:val="00984640"/>
    <w:rsid w:val="00995C37"/>
    <w:rsid w:val="009C118A"/>
    <w:rsid w:val="00A02011"/>
    <w:rsid w:val="00A4011E"/>
    <w:rsid w:val="00A86015"/>
    <w:rsid w:val="00A9594E"/>
    <w:rsid w:val="00AC2D3D"/>
    <w:rsid w:val="00AE59C8"/>
    <w:rsid w:val="00B10098"/>
    <w:rsid w:val="00B4221C"/>
    <w:rsid w:val="00B5790D"/>
    <w:rsid w:val="00B945C5"/>
    <w:rsid w:val="00BA20EA"/>
    <w:rsid w:val="00BB5AFC"/>
    <w:rsid w:val="00BC0A56"/>
    <w:rsid w:val="00BC10AD"/>
    <w:rsid w:val="00C45366"/>
    <w:rsid w:val="00C57023"/>
    <w:rsid w:val="00C62369"/>
    <w:rsid w:val="00C74052"/>
    <w:rsid w:val="00C757D5"/>
    <w:rsid w:val="00C84209"/>
    <w:rsid w:val="00CB187A"/>
    <w:rsid w:val="00CC0EC7"/>
    <w:rsid w:val="00CE54C3"/>
    <w:rsid w:val="00D1088B"/>
    <w:rsid w:val="00D156D2"/>
    <w:rsid w:val="00D86943"/>
    <w:rsid w:val="00DA47B9"/>
    <w:rsid w:val="00E058D3"/>
    <w:rsid w:val="00E76AD9"/>
    <w:rsid w:val="00E91E2F"/>
    <w:rsid w:val="00EA3546"/>
    <w:rsid w:val="00EB47AE"/>
    <w:rsid w:val="00EC34E1"/>
    <w:rsid w:val="00ED4CCE"/>
    <w:rsid w:val="00F0234A"/>
    <w:rsid w:val="00F12B1D"/>
    <w:rsid w:val="00F52959"/>
    <w:rsid w:val="00F55884"/>
    <w:rsid w:val="00F60C67"/>
    <w:rsid w:val="00FB05C1"/>
    <w:rsid w:val="00FC0D36"/>
    <w:rsid w:val="00FE173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2010-02-10T19:45:00Z</cp:lastPrinted>
  <dcterms:created xsi:type="dcterms:W3CDTF">2010-03-17T19:23:00Z</dcterms:created>
  <dcterms:modified xsi:type="dcterms:W3CDTF">2010-03-17T19:23:00Z</dcterms:modified>
</cp:coreProperties>
</file>