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4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23E2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6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DECLARE </w:t>
      </w:r>
      <w:r w:rsidRPr="00CA3AF3">
        <w:rPr>
          <w:color w:val="000000" w:themeColor="text1"/>
          <w:u w:color="000000" w:themeColor="text1"/>
        </w:rPr>
        <w:t>APRIL 18</w:t>
      </w:r>
      <w:r w:rsidRPr="00CA3AF3">
        <w:rPr>
          <w:color w:val="000000" w:themeColor="text1"/>
          <w:u w:color="000000" w:themeColor="text1"/>
        </w:rPr>
        <w:noBreakHyphen/>
        <w:t>24, 2010</w:t>
      </w:r>
      <w:r>
        <w:rPr>
          <w:color w:val="000000" w:themeColor="text1"/>
          <w:u w:color="000000" w:themeColor="text1"/>
        </w:rPr>
        <w:t>,</w:t>
      </w:r>
      <w:r w:rsidRPr="00CA3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CA3AF3">
        <w:rPr>
          <w:color w:val="000000" w:themeColor="text1"/>
          <w:u w:color="000000" w:themeColor="text1"/>
        </w:rPr>
        <w:t>“SOUTH CAROLINA GOLF WEEK</w:t>
      </w:r>
      <w:r>
        <w:rPr>
          <w:color w:val="000000" w:themeColor="text1"/>
          <w:u w:color="000000" w:themeColor="text1"/>
        </w:rPr>
        <w:t>.”</w:t>
      </w:r>
    </w:p>
    <w:p w:rsidR="00923E28" w:rsidRDefault="00923E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the golf industry is represented in every county of South Carolina through the state’s more than 400 golf courses;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a 2009 economic impact study of golf found that, in 2007, the golf economy in South Carolina generated a total economic impact (direct, indirect</w:t>
      </w:r>
      <w:r w:rsidR="000E53D5">
        <w:rPr>
          <w:color w:val="000000" w:themeColor="text1"/>
          <w:u w:color="000000" w:themeColor="text1"/>
        </w:rPr>
        <w:t>,</w:t>
      </w:r>
      <w:r w:rsidRPr="00CA3AF3">
        <w:rPr>
          <w:color w:val="000000" w:themeColor="text1"/>
          <w:u w:color="000000" w:themeColor="text1"/>
        </w:rPr>
        <w:t xml:space="preserve"> and induced) of approximately $2.721 billion in output or sales;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in 2007 the South Carolina golf industry provided jobs for 33,535 South Carolinians and generated total wage income of $834 million;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golf courses provide a habitat for a broad range of wildlife, often in heavily urbanized areas;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golf courses and golfing provide a focus for healthful social and family activity;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golf delivers these benefits in a way that is among the cleanest, greenest</w:t>
      </w:r>
      <w:r w:rsidR="000E53D5">
        <w:rPr>
          <w:color w:val="000000" w:themeColor="text1"/>
          <w:u w:color="000000" w:themeColor="text1"/>
        </w:rPr>
        <w:t>,</w:t>
      </w:r>
      <w:r w:rsidRPr="00CA3AF3">
        <w:rPr>
          <w:color w:val="000000" w:themeColor="text1"/>
          <w:u w:color="000000" w:themeColor="text1"/>
        </w:rPr>
        <w:t xml:space="preserve"> and most sustainable industries in the</w:t>
      </w:r>
      <w:r w:rsidR="000E53D5">
        <w:rPr>
          <w:color w:val="000000" w:themeColor="text1"/>
          <w:u w:color="000000" w:themeColor="text1"/>
        </w:rPr>
        <w:t xml:space="preserve"> S</w:t>
      </w:r>
      <w:r w:rsidRPr="00CA3AF3">
        <w:rPr>
          <w:color w:val="000000" w:themeColor="text1"/>
          <w:u w:color="000000" w:themeColor="text1"/>
        </w:rPr>
        <w:t>tate;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 xml:space="preserve">, the Myrtle Beach Area is universally recognized as </w:t>
      </w:r>
      <w:r w:rsidRPr="00CA3AF3">
        <w:rPr>
          <w:i/>
          <w:color w:val="000000" w:themeColor="text1"/>
          <w:u w:color="000000" w:themeColor="text1"/>
        </w:rPr>
        <w:t>The Golf Capital of the World</w:t>
      </w:r>
      <w:r w:rsidRPr="00CA3AF3">
        <w:rPr>
          <w:color w:val="000000" w:themeColor="text1"/>
          <w:u w:color="000000" w:themeColor="text1"/>
        </w:rPr>
        <w:t>, and the Kiawah Island Resort has hosted the Ryder Cup, Senior PGA Championship and will host the 2012 PGA Championship;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Hilton Head Island, Daniel Island</w:t>
      </w:r>
      <w:r w:rsidR="000E53D5">
        <w:rPr>
          <w:color w:val="000000" w:themeColor="text1"/>
          <w:u w:color="000000" w:themeColor="text1"/>
        </w:rPr>
        <w:t>,</w:t>
      </w:r>
      <w:r w:rsidRPr="00CA3AF3">
        <w:rPr>
          <w:color w:val="000000" w:themeColor="text1"/>
          <w:u w:color="000000" w:themeColor="text1"/>
        </w:rPr>
        <w:t xml:space="preserve"> and Upstate South Carolina will host PGA Tour and PGA Nationwide Tour events this year;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all of these events provide significant charitable contributions, increased economic activity</w:t>
      </w:r>
      <w:r w:rsidR="000E53D5">
        <w:rPr>
          <w:color w:val="000000" w:themeColor="text1"/>
          <w:u w:color="000000" w:themeColor="text1"/>
        </w:rPr>
        <w:t>,</w:t>
      </w:r>
      <w:r w:rsidRPr="00CA3AF3">
        <w:rPr>
          <w:color w:val="000000" w:themeColor="text1"/>
          <w:u w:color="000000" w:themeColor="text1"/>
        </w:rPr>
        <w:t xml:space="preserve"> and will enhance South Carolina’s prestige on the national and international sports stage;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AA1F60">
        <w:rPr>
          <w:color w:val="000000" w:themeColor="text1"/>
          <w:u w:color="000000" w:themeColor="text1"/>
        </w:rPr>
        <w:t>, the S</w:t>
      </w:r>
      <w:r w:rsidRPr="00CA3AF3">
        <w:rPr>
          <w:color w:val="000000" w:themeColor="text1"/>
          <w:u w:color="000000" w:themeColor="text1"/>
        </w:rPr>
        <w:t>tate of South Carolina is home to Lucas Glover, the 2009 U.S. Open Champion; and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CA3AF3">
        <w:rPr>
          <w:color w:val="000000" w:themeColor="text1"/>
          <w:u w:color="000000" w:themeColor="text1"/>
        </w:rPr>
        <w:t>, golf is economically vital, environmentally responsible</w:t>
      </w:r>
      <w:r w:rsidR="00AA1F60">
        <w:rPr>
          <w:color w:val="000000" w:themeColor="text1"/>
          <w:u w:color="000000" w:themeColor="text1"/>
        </w:rPr>
        <w:t>,</w:t>
      </w:r>
      <w:r w:rsidRPr="00CA3AF3">
        <w:rPr>
          <w:color w:val="000000" w:themeColor="text1"/>
          <w:u w:color="000000" w:themeColor="text1"/>
        </w:rPr>
        <w:t xml:space="preserve"> and socially be</w:t>
      </w:r>
      <w:r w:rsidR="00AA1F60">
        <w:rPr>
          <w:color w:val="000000" w:themeColor="text1"/>
          <w:u w:color="000000" w:themeColor="text1"/>
        </w:rPr>
        <w:t>neficial to the people and the State of South Carolina.  Now, therefore,</w:t>
      </w:r>
    </w:p>
    <w:p w:rsidR="00AA1F60" w:rsidRDefault="00AA1F60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Default="00AA1F60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Senate, </w:t>
      </w:r>
      <w:r w:rsidR="003A502D" w:rsidRPr="00CA3AF3">
        <w:rPr>
          <w:color w:val="000000" w:themeColor="text1"/>
          <w:u w:color="000000" w:themeColor="text1"/>
        </w:rPr>
        <w:t>the House of Representatives concurring:</w:t>
      </w:r>
    </w:p>
    <w:p w:rsidR="00AA1F60" w:rsidRDefault="00AA1F60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AA1F60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General Assembly of the State of South Carolina, by this resolution, declare </w:t>
      </w:r>
      <w:r w:rsidR="003A502D" w:rsidRPr="00CA3AF3">
        <w:rPr>
          <w:color w:val="000000" w:themeColor="text1"/>
          <w:u w:color="000000" w:themeColor="text1"/>
        </w:rPr>
        <w:t>April 18</w:t>
      </w:r>
      <w:r w:rsidR="003A502D" w:rsidRPr="00CA3AF3">
        <w:rPr>
          <w:color w:val="000000" w:themeColor="text1"/>
          <w:u w:color="000000" w:themeColor="text1"/>
        </w:rPr>
        <w:noBreakHyphen/>
        <w:t>24, 2010</w:t>
      </w:r>
      <w:r>
        <w:rPr>
          <w:color w:val="000000" w:themeColor="text1"/>
          <w:u w:color="000000" w:themeColor="text1"/>
        </w:rPr>
        <w:t>,</w:t>
      </w:r>
      <w:r w:rsidR="003A502D" w:rsidRPr="00CA3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3A502D" w:rsidRPr="00CA3AF3">
        <w:rPr>
          <w:color w:val="000000" w:themeColor="text1"/>
          <w:u w:color="000000" w:themeColor="text1"/>
        </w:rPr>
        <w:t>“South Carolina Golf Week</w:t>
      </w:r>
      <w:r>
        <w:rPr>
          <w:color w:val="000000" w:themeColor="text1"/>
          <w:u w:color="000000" w:themeColor="text1"/>
        </w:rPr>
        <w:t>.”</w:t>
      </w:r>
    </w:p>
    <w:p w:rsidR="003A502D" w:rsidRPr="00CA3AF3" w:rsidRDefault="003A502D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502D" w:rsidRPr="00CA3AF3" w:rsidRDefault="00AA1F60" w:rsidP="003A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</w:t>
      </w:r>
      <w:r w:rsidR="003A502D" w:rsidRPr="00CA3AF3">
        <w:rPr>
          <w:color w:val="000000" w:themeColor="text1"/>
          <w:u w:color="000000" w:themeColor="text1"/>
        </w:rPr>
        <w:t xml:space="preserve">hat a copy of this resolution be forwarded to Mr. Happ Lathrop, Executive Director of the South Carolina Golf Association, </w:t>
      </w:r>
      <w:r w:rsidR="000E53D5">
        <w:rPr>
          <w:color w:val="000000" w:themeColor="text1"/>
          <w:u w:color="000000" w:themeColor="text1"/>
        </w:rPr>
        <w:t xml:space="preserve">and the </w:t>
      </w:r>
      <w:r w:rsidR="003A502D" w:rsidRPr="00CA3AF3">
        <w:rPr>
          <w:color w:val="000000" w:themeColor="text1"/>
          <w:u w:color="000000" w:themeColor="text1"/>
        </w:rPr>
        <w:t>South Carolina Junior Golf Association</w:t>
      </w:r>
      <w:r w:rsidR="003A502D">
        <w:rPr>
          <w:color w:val="000000" w:themeColor="text1"/>
          <w:u w:color="000000" w:themeColor="text1"/>
        </w:rPr>
        <w:t>.</w:t>
      </w:r>
    </w:p>
    <w:p w:rsidR="004C422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C4224" w:rsidRDefault="004C4224" w:rsidP="004C4224">
      <w:pPr>
        <w:suppressAutoHyphens/>
        <w:jc w:val="both"/>
        <w:rPr>
          <w:rFonts w:eastAsia="Times New Roman"/>
        </w:rPr>
      </w:pPr>
    </w:p>
    <w:sectPr w:rsidR="004C4224" w:rsidSect="004C422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E28" w:rsidRDefault="00923E28" w:rsidP="00522CE0">
      <w:r>
        <w:separator/>
      </w:r>
    </w:p>
  </w:endnote>
  <w:endnote w:type="continuationSeparator" w:id="0">
    <w:p w:rsidR="00923E28" w:rsidRDefault="00923E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623A1-919F-476C-A3FD-14755EDCBAEC}"/>
    <w:embedBold r:id="rId2" w:fontKey="{6195BD54-7C01-4D5F-B2B3-E9CF041BACB2}"/>
    <w:embedItalic r:id="rId3" w:fontKey="{C833F8AD-A1B7-410D-9938-70E569ADA5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6B8414A-4CA8-42A5-871A-5451C3FFF214}"/>
    <w:embedItalic r:id="rId5" w:fontKey="{0BA27E18-C108-411F-9C7D-599B14EDE8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081FAFD-B93E-4FCD-A607-0BE1714A6B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B3D" w:rsidRPr="004C4224" w:rsidRDefault="004C4224" w:rsidP="004C42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E28" w:rsidRDefault="00923E28" w:rsidP="00522CE0">
      <w:r>
        <w:separator/>
      </w:r>
    </w:p>
  </w:footnote>
  <w:footnote w:type="continuationSeparator" w:id="0">
    <w:p w:rsidR="00923E28" w:rsidRDefault="00923E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21GOLF.MRH.WGR"/>
    <w:docVar w:name="CoverAttorneyInitials" w:val="MRH"/>
    <w:docVar w:name="CoverAttorneyLastName" w:val="Hitchcock"/>
    <w:docVar w:name="CoverBillType" w:val="c"/>
    <w:docVar w:name="CoverSenator" w:val="WGR"/>
    <w:docVar w:name="dvBillNumber" w:val="1295"/>
    <w:docVar w:name="dvBillNumberPrefix" w:val="S. "/>
    <w:docVar w:name="dvOriginalBody" w:val="Senate"/>
    <w:docVar w:name="fulldraftpath" w:val="L:\S-RES\WGR\021GOLF.MRH.WGR.DOCX"/>
    <w:docVar w:name="NameofBody" w:val="S"/>
    <w:docVar w:name="vgroup2" w:val="S-RES"/>
  </w:docVars>
  <w:rsids>
    <w:rsidRoot w:val="003935BC"/>
    <w:rsid w:val="00042AC1"/>
    <w:rsid w:val="00046516"/>
    <w:rsid w:val="0007601D"/>
    <w:rsid w:val="000B0720"/>
    <w:rsid w:val="000B5EAF"/>
    <w:rsid w:val="000E53D5"/>
    <w:rsid w:val="0013469D"/>
    <w:rsid w:val="00170561"/>
    <w:rsid w:val="00180E8F"/>
    <w:rsid w:val="00186AC9"/>
    <w:rsid w:val="00197DF1"/>
    <w:rsid w:val="001B3DD9"/>
    <w:rsid w:val="001B7E5D"/>
    <w:rsid w:val="001D3BAC"/>
    <w:rsid w:val="00245C4E"/>
    <w:rsid w:val="002A60B6"/>
    <w:rsid w:val="002C1321"/>
    <w:rsid w:val="002C5896"/>
    <w:rsid w:val="002D3BED"/>
    <w:rsid w:val="00307C2B"/>
    <w:rsid w:val="00383247"/>
    <w:rsid w:val="003935BC"/>
    <w:rsid w:val="003A502D"/>
    <w:rsid w:val="003D6E2B"/>
    <w:rsid w:val="003E7597"/>
    <w:rsid w:val="003F3396"/>
    <w:rsid w:val="00450668"/>
    <w:rsid w:val="004952FA"/>
    <w:rsid w:val="004B6A22"/>
    <w:rsid w:val="004C4224"/>
    <w:rsid w:val="004D7F37"/>
    <w:rsid w:val="00503273"/>
    <w:rsid w:val="00522CE0"/>
    <w:rsid w:val="00565148"/>
    <w:rsid w:val="005764E4"/>
    <w:rsid w:val="00593361"/>
    <w:rsid w:val="005A5017"/>
    <w:rsid w:val="005A648C"/>
    <w:rsid w:val="005E23B6"/>
    <w:rsid w:val="005F1745"/>
    <w:rsid w:val="006C74EA"/>
    <w:rsid w:val="00720D40"/>
    <w:rsid w:val="007318D4"/>
    <w:rsid w:val="00765784"/>
    <w:rsid w:val="007734C0"/>
    <w:rsid w:val="007A4390"/>
    <w:rsid w:val="007E5CB7"/>
    <w:rsid w:val="008314D2"/>
    <w:rsid w:val="008B2F42"/>
    <w:rsid w:val="008E185F"/>
    <w:rsid w:val="008F023B"/>
    <w:rsid w:val="00904E16"/>
    <w:rsid w:val="009162B3"/>
    <w:rsid w:val="00923E28"/>
    <w:rsid w:val="00927C62"/>
    <w:rsid w:val="00983951"/>
    <w:rsid w:val="00984124"/>
    <w:rsid w:val="00984640"/>
    <w:rsid w:val="00995C37"/>
    <w:rsid w:val="009C118A"/>
    <w:rsid w:val="00A02011"/>
    <w:rsid w:val="00A4011E"/>
    <w:rsid w:val="00A722C3"/>
    <w:rsid w:val="00A86015"/>
    <w:rsid w:val="00A9594E"/>
    <w:rsid w:val="00AA1F60"/>
    <w:rsid w:val="00AE59C8"/>
    <w:rsid w:val="00B10098"/>
    <w:rsid w:val="00B5790D"/>
    <w:rsid w:val="00B60811"/>
    <w:rsid w:val="00B945C5"/>
    <w:rsid w:val="00BA20EA"/>
    <w:rsid w:val="00BB5AFC"/>
    <w:rsid w:val="00BC0A56"/>
    <w:rsid w:val="00C45366"/>
    <w:rsid w:val="00C57023"/>
    <w:rsid w:val="00C71A3D"/>
    <w:rsid w:val="00C74052"/>
    <w:rsid w:val="00CB187A"/>
    <w:rsid w:val="00CC0EC7"/>
    <w:rsid w:val="00D1088B"/>
    <w:rsid w:val="00D156D2"/>
    <w:rsid w:val="00D56A2C"/>
    <w:rsid w:val="00D86943"/>
    <w:rsid w:val="00DA47B9"/>
    <w:rsid w:val="00E058D3"/>
    <w:rsid w:val="00E65170"/>
    <w:rsid w:val="00E76AD9"/>
    <w:rsid w:val="00E91E2F"/>
    <w:rsid w:val="00EA3546"/>
    <w:rsid w:val="00EB47AE"/>
    <w:rsid w:val="00EC34E1"/>
    <w:rsid w:val="00EF4B3D"/>
    <w:rsid w:val="00EF4FCA"/>
    <w:rsid w:val="00F0234A"/>
    <w:rsid w:val="00F52959"/>
    <w:rsid w:val="00F55884"/>
    <w:rsid w:val="00F76B40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1849</Characters>
  <Application>Microsoft Office Word</Application>
  <DocSecurity>0</DocSecurity>
  <Lines>15</Lines>
  <Paragraphs>4</Paragraphs>
  <ScaleCrop>false</ScaleCrop>
  <Company> </Company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2010-03-17T19:40:00Z</dcterms:created>
  <dcterms:modified xsi:type="dcterms:W3CDTF">2010-03-17T19:40:00Z</dcterms:modified>
</cp:coreProperties>
</file>