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BE9" w:rsidRDefault="00DC3BE9" w:rsidP="00E204EB">
      <w:pPr>
        <w:tabs>
          <w:tab w:val="right" w:pos="5933"/>
        </w:tabs>
        <w:suppressAutoHyphens/>
        <w:rPr>
          <w:rFonts w:eastAsia="Times New Roman" w:cs="Times New Roman"/>
        </w:rPr>
      </w:pPr>
    </w:p>
    <w:p w:rsidR="00DC3BE9" w:rsidRDefault="00DC3BE9" w:rsidP="00E204EB">
      <w:pPr>
        <w:tabs>
          <w:tab w:val="right" w:pos="5933"/>
        </w:tabs>
        <w:suppressAutoHyphens/>
        <w:rPr>
          <w:rFonts w:eastAsia="Times New Roman" w:cs="Times New Roman"/>
        </w:rPr>
      </w:pPr>
      <w:r>
        <w:rPr>
          <w:rFonts w:eastAsia="Times New Roman" w:cs="Times New Roman"/>
        </w:rPr>
        <w:t>AMENDED--NOT PRINTED IN THE HOUSE</w:t>
      </w:r>
    </w:p>
    <w:p w:rsidR="00DC3BE9" w:rsidRDefault="00DC3BE9" w:rsidP="00E204EB">
      <w:pPr>
        <w:tabs>
          <w:tab w:val="right" w:pos="5933"/>
        </w:tabs>
        <w:suppressAutoHyphens/>
        <w:rPr>
          <w:rFonts w:eastAsia="Times New Roman" w:cs="Times New Roman"/>
        </w:rPr>
      </w:pPr>
      <w:r>
        <w:rPr>
          <w:rFonts w:eastAsia="Times New Roman" w:cs="Times New Roman"/>
        </w:rPr>
        <w:t>Amt. No. 9 (Doc. Path council\bbm\9361htc09)</w:t>
      </w:r>
    </w:p>
    <w:p w:rsidR="00DC3BE9" w:rsidRDefault="00DC3BE9" w:rsidP="00E204EB">
      <w:pPr>
        <w:tabs>
          <w:tab w:val="right" w:pos="5933"/>
        </w:tabs>
        <w:suppressAutoHyphens/>
        <w:rPr>
          <w:rFonts w:eastAsia="Times New Roman" w:cs="Times New Roman"/>
        </w:rPr>
      </w:pPr>
      <w:r>
        <w:rPr>
          <w:rFonts w:eastAsia="Times New Roman" w:cs="Times New Roman"/>
        </w:rPr>
        <w:t>April 29, 2009</w:t>
      </w:r>
    </w:p>
    <w:p w:rsidR="00DC3BE9" w:rsidRDefault="00DC3BE9" w:rsidP="00E204EB">
      <w:pPr>
        <w:tabs>
          <w:tab w:val="right" w:pos="5933"/>
        </w:tabs>
        <w:suppressAutoHyphens/>
        <w:rPr>
          <w:rFonts w:eastAsia="Times New Roman" w:cs="Times New Roman"/>
        </w:rPr>
      </w:pPr>
    </w:p>
    <w:p w:rsidR="00E204EB" w:rsidRPr="00E204EB" w:rsidRDefault="00E204EB" w:rsidP="00E204E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w:t>
      </w:r>
      <w:r w:rsidR="001E732B">
        <w:rPr>
          <w:rFonts w:cs="Times New Roman"/>
        </w:rPr>
        <w:t xml:space="preserve"> Ford, Rankin, </w:t>
      </w:r>
      <w:r>
        <w:rPr>
          <w:rFonts w:cs="Times New Roman"/>
        </w:rPr>
        <w:t xml:space="preserve"> Elliott, Lourie, Malloy and Setzler</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4EB" w:rsidRDefault="00E204EB" w:rsidP="001E732B">
      <w:pPr>
        <w:tabs>
          <w:tab w:val="right" w:pos="5933"/>
        </w:tabs>
        <w:suppressAutoHyphens/>
        <w:rPr>
          <w:rFonts w:eastAsia="Times New Roman" w:cs="Times New Roman"/>
        </w:rPr>
      </w:pPr>
      <w:r>
        <w:rPr>
          <w:rFonts w:eastAsia="Times New Roman" w:cs="Times New Roman"/>
        </w:rPr>
        <w:t>S. Printed 3/31/09--H.</w:t>
      </w:r>
    </w:p>
    <w:p w:rsidR="00E204EB" w:rsidRDefault="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204EB" w:rsidRPr="00E204EB" w:rsidRDefault="00E204EB" w:rsidP="00E2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DC3BE9" w:rsidRDefault="00DC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t>(A)</w:t>
      </w:r>
      <w:r w:rsidRPr="00683523">
        <w:rPr>
          <w:rFonts w:eastAsia="Times New Roman" w:cs="Times New Roman"/>
        </w:rPr>
        <w:tab/>
        <w:t>There is created the South Carolina Taxation Realignment Commission to be comprised of eleven members appointed as follows: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one member each appointed by the President Pro Tempore of the Senate, the Senate Finance Committee Chairman, the Senate Majority Leader, and the Senate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one member each appointed by the Speaker of the House, the House Ways and Means Committee Chairman, the House Majority Leader, and the House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(3)</w:t>
      </w:r>
      <w:r w:rsidRPr="00683523">
        <w:rPr>
          <w:rFonts w:eastAsia="Times New Roman" w:cs="Times New Roman"/>
        </w:rPr>
        <w:tab/>
        <w:t>two members appointed by the Governor;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the Director of the Department of Revenue, to serve ex officio.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lastRenderedPageBreak/>
        <w:tab/>
        <w:t xml:space="preserve">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tax law, </w:t>
      </w:r>
      <w:r w:rsidR="00F83FC0" w:rsidRPr="00683523">
        <w:rPr>
          <w:rFonts w:eastAsia="Times New Roman" w:cs="Times New Roman"/>
        </w:rPr>
        <w:t>or business.</w:t>
      </w:r>
      <w:r w:rsidR="00F83FC0" w:rsidRPr="00683523">
        <w:rPr>
          <w:rFonts w:eastAsia="Times New Roman" w:cs="Times New Roman"/>
        </w:rPr>
        <w:tab/>
        <w:t xml:space="preserve">  Members of the commission must have been a resident of South Carolina since January 1, 1997.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(B)</w:t>
      </w:r>
      <w:r w:rsidRPr="00683523">
        <w:rPr>
          <w:rFonts w:eastAsia="Times New Roman" w:cs="Times New Roman"/>
        </w:rPr>
        <w:tab/>
        <w:t>The members of the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szCs w:val="24"/>
        </w:rPr>
        <w:tab/>
      </w:r>
      <w:r w:rsidRPr="00683523">
        <w:rPr>
          <w:rFonts w:eastAsia="Times New Roman" w:cs="Times New Roman"/>
          <w:szCs w:val="24"/>
        </w:rPr>
        <w:tab/>
        <w:t>(3)</w:t>
      </w:r>
      <w:r w:rsidRPr="00683523">
        <w:rPr>
          <w:rFonts w:eastAsia="Times New Roman" w:cs="Times New Roman"/>
          <w:szCs w:val="24"/>
        </w:rPr>
        <w:tab/>
        <w:t xml:space="preserve">select and employ a staff director and is authorized to select and employ such other staff as may be prudent to assist </w:t>
      </w:r>
      <w:r w:rsidRPr="00683523">
        <w:rPr>
          <w:rFonts w:eastAsia="Times New Roman" w:cs="Times New Roman"/>
        </w:rPr>
        <w:t>the commission in the performance of its duties and responsibilities.  The staff director shall be chosen solely on the grounds of fitness to perform the duties of the position and must possess: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 xml:space="preserve">a Masters Degree from an accredited college or university, or a Baccalaureate Degree from an accredited college </w:t>
      </w:r>
      <w:r w:rsidRPr="00683523">
        <w:rPr>
          <w:rFonts w:eastAsia="Times New Roman" w:cs="Times New Roman"/>
        </w:rPr>
        <w:lastRenderedPageBreak/>
        <w:t>or university and have obtained professional experience equivalent to a Masters Degree;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at least five years of experience in a public, private, or governmental position at the managerial level;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(c)</w:t>
      </w:r>
      <w:r w:rsidRPr="00683523">
        <w:rPr>
          <w:rFonts w:eastAsia="Times New Roman" w:cs="Times New Roman"/>
        </w:rPr>
        <w:tab/>
        <w:t>an academic background or substantial career experience in one or more of the following fields: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w:t>
      </w:r>
      <w:r w:rsidRPr="00683523">
        <w:rPr>
          <w:rFonts w:eastAsia="Times New Roman" w:cs="Times New Roman"/>
        </w:rPr>
        <w:tab/>
      </w:r>
      <w:r w:rsidRPr="00683523">
        <w:rPr>
          <w:rFonts w:eastAsia="Times New Roman" w:cs="Times New Roman"/>
        </w:rPr>
        <w:tab/>
        <w:t>economics;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w:t>
      </w:r>
      <w:r w:rsidRPr="00683523">
        <w:rPr>
          <w:rFonts w:eastAsia="Times New Roman" w:cs="Times New Roman"/>
        </w:rPr>
        <w:tab/>
        <w:t>government budgeting and administration;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(iii)</w:t>
      </w:r>
      <w:r w:rsidRPr="00683523">
        <w:rPr>
          <w:rFonts w:eastAsia="Times New Roman" w:cs="Times New Roman"/>
        </w:rPr>
        <w:tab/>
        <w:t>urban and regional economic development;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(iv)</w:t>
      </w:r>
      <w:r w:rsidRPr="00683523">
        <w:rPr>
          <w:rFonts w:eastAsia="Times New Roman" w:cs="Times New Roman"/>
        </w:rPr>
        <w:tab/>
        <w:t>economic forecasting; or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(v)</w:t>
      </w:r>
      <w:r w:rsidRPr="00683523">
        <w:rPr>
          <w:rFonts w:eastAsia="Times New Roman" w:cs="Times New Roman"/>
        </w:rPr>
        <w:tab/>
        <w:t>state and local public finance.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No member of the General Assembly, nor anyone who has been a member of the General Assembly, nor anyone employed by the General Assembly since January 1, 1997, nor anyone who has been a lobbyist, as defined in Section 2-17-10(13), since January 1, </w:t>
      </w:r>
      <w:r w:rsidR="00F83FC0" w:rsidRPr="00683523">
        <w:rPr>
          <w:rFonts w:eastAsia="Times New Roman" w:cs="Times New Roman"/>
        </w:rPr>
        <w:t xml:space="preserve">1997, nor anyone who has not been a resident of South Carolina since January 1, 1997, is eligible to be selected as director.  The director shall act as </w:t>
      </w:r>
      <w:r w:rsidRPr="00683523">
        <w:rPr>
          <w:rFonts w:eastAsia="Times New Roman" w:cs="Times New Roman"/>
        </w:rPr>
        <w:t>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 xml:space="preserve">report and recommendation to the Chairman of the Senate Finance </w:t>
      </w:r>
      <w:r w:rsidRPr="00683523">
        <w:rPr>
          <w:rFonts w:eastAsia="Times New Roman" w:cs="Times New Roman"/>
        </w:rPr>
        <w:lastRenderedPageBreak/>
        <w:t>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sidRPr="0068352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F83FC0"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w:t>
      </w:r>
      <w:r w:rsidRPr="00683523">
        <w:rPr>
          <w:rFonts w:eastAsia="Times New Roman" w:cs="Times New Roman"/>
        </w:rPr>
        <w:lastRenderedPageBreak/>
        <w:t>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(F)</w:t>
      </w:r>
      <w:r w:rsidRPr="00683523">
        <w:rPr>
          <w:rFonts w:eastAsia="Times New Roman" w:cs="Times New Roman"/>
        </w:rPr>
        <w:tab/>
        <w:t xml:space="preserve">Commission members shall not  receive information regarding the business of the commission from a lobbyist except through formal presentation to the commission at a meeting called in compliance with Section 30-4-10, et seq. </w:t>
      </w:r>
    </w:p>
    <w:p w:rsid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ab/>
      </w:r>
      <w:r w:rsidRPr="00736DAB">
        <w:rPr>
          <w:rFonts w:eastAsia="Times New Roman" w:cs="Times New Roman"/>
          <w:szCs w:val="20"/>
        </w:rPr>
        <w:t>(</w:t>
      </w:r>
      <w:r>
        <w:rPr>
          <w:rFonts w:eastAsia="Times New Roman" w:cs="Times New Roman"/>
          <w:szCs w:val="20"/>
        </w:rPr>
        <w:t>G</w:t>
      </w:r>
      <w:r w:rsidRPr="00736DAB">
        <w:rPr>
          <w:rFonts w:eastAsia="Times New Roman" w:cs="Times New Roman"/>
          <w:szCs w:val="20"/>
        </w:rPr>
        <w:t>)</w:t>
      </w:r>
      <w:r w:rsidRPr="00736DAB">
        <w:rPr>
          <w:rFonts w:eastAsia="Times New Roman" w:cs="Times New Roman"/>
          <w:szCs w:val="20"/>
        </w:rPr>
        <w:tab/>
        <w:t>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(C)(3) of this section.</w:t>
      </w:r>
    </w:p>
    <w:p w:rsidR="00DC3BE9" w:rsidRP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 xml:space="preserve">There is established the Joint Sales Tax Exemptions Review Committee composed of seven members; three of whom must be members of the Senate appointed by the Chairman of the </w:t>
      </w:r>
      <w:r w:rsidRPr="00683523">
        <w:rPr>
          <w:rFonts w:eastAsia="Times New Roman" w:cs="Times New Roman"/>
          <w:szCs w:val="20"/>
        </w:rPr>
        <w:lastRenderedPageBreak/>
        <w:t>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72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BE9" w:rsidRDefault="00DC3BE9" w:rsidP="009E440E">
      <w:r>
        <w:separator/>
      </w:r>
    </w:p>
  </w:endnote>
  <w:endnote w:type="continuationSeparator" w:id="1">
    <w:p w:rsidR="00DC3BE9" w:rsidRDefault="00DC3BE9"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B77AB6-C0C2-4779-8C25-9B984D70DF57}"/>
    <w:embedBold r:id="rId2" w:fontKey="{44F30374-C853-4F82-9EC5-A9680CD58700}"/>
  </w:font>
  <w:font w:name="Calibri">
    <w:panose1 w:val="020F0502020204030204"/>
    <w:charset w:val="00"/>
    <w:family w:val="swiss"/>
    <w:pitch w:val="variable"/>
    <w:sig w:usb0="A00002EF" w:usb1="4000207B" w:usb2="00000000" w:usb3="00000000" w:csb0="0000009F" w:csb1="00000000"/>
    <w:embedRegular r:id="rId3" w:fontKey="{50548168-A905-4698-A00C-C3D536716D3B}"/>
  </w:font>
  <w:font w:name="Tahoma">
    <w:panose1 w:val="020B0604030504040204"/>
    <w:charset w:val="00"/>
    <w:family w:val="swiss"/>
    <w:pitch w:val="variable"/>
    <w:sig w:usb0="61002A87" w:usb1="80000000" w:usb2="00000008" w:usb3="00000000" w:csb0="000101FF" w:csb1="00000000"/>
    <w:embedRegular r:id="rId4" w:fontKey="{072E551E-F198-48DB-9857-665B674E225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830F2A0-B010-404E-AE6E-3E4A6C6CDB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E9" w:rsidRDefault="00DC3BE9">
    <w:pPr>
      <w:pStyle w:val="Footer"/>
      <w:tabs>
        <w:tab w:val="clear" w:pos="4680"/>
        <w:tab w:val="clear" w:pos="9360"/>
        <w:tab w:val="center" w:pos="2995"/>
      </w:tabs>
      <w:spacing w:before="120"/>
    </w:pPr>
    <w:r>
      <w:t>[12-</w:t>
    </w:r>
    <w:fldSimple w:instr=" PAGE  \* MERGEFORMAT ">
      <w:r w:rsidR="00721D5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E9" w:rsidRDefault="00DC3BE9">
    <w:pPr>
      <w:pStyle w:val="Footer"/>
      <w:tabs>
        <w:tab w:val="clear" w:pos="4680"/>
        <w:tab w:val="clear" w:pos="9360"/>
        <w:tab w:val="center" w:pos="2995"/>
      </w:tabs>
      <w:spacing w:before="120"/>
    </w:pPr>
    <w:r>
      <w:t>[12]</w:t>
    </w:r>
    <w:r>
      <w:tab/>
    </w:r>
    <w:fldSimple w:instr=" PAGE  \* MERGEFORMAT ">
      <w:r w:rsidR="00721D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BE9" w:rsidRDefault="00DC3BE9" w:rsidP="009E440E">
      <w:r>
        <w:separator/>
      </w:r>
    </w:p>
  </w:footnote>
  <w:footnote w:type="continuationSeparator" w:id="1">
    <w:p w:rsidR="00DC3BE9" w:rsidRDefault="00DC3BE9"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1E732B"/>
    <w:rsid w:val="00245161"/>
    <w:rsid w:val="002F6B2D"/>
    <w:rsid w:val="00604FC7"/>
    <w:rsid w:val="00665431"/>
    <w:rsid w:val="00683523"/>
    <w:rsid w:val="00721D5F"/>
    <w:rsid w:val="0080457E"/>
    <w:rsid w:val="00853A48"/>
    <w:rsid w:val="009021D6"/>
    <w:rsid w:val="00974D92"/>
    <w:rsid w:val="009E440E"/>
    <w:rsid w:val="00A139B2"/>
    <w:rsid w:val="00AC774A"/>
    <w:rsid w:val="00B2665C"/>
    <w:rsid w:val="00B359E7"/>
    <w:rsid w:val="00BF4D18"/>
    <w:rsid w:val="00D41452"/>
    <w:rsid w:val="00DC3BE9"/>
    <w:rsid w:val="00E204EB"/>
    <w:rsid w:val="00EA70DB"/>
    <w:rsid w:val="00F73233"/>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2112</Words>
  <Characters>11321</Characters>
  <Application>Microsoft Office Word</Application>
  <DocSecurity>0</DocSecurity>
  <Lines>365</Lines>
  <Paragraphs>158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2009-04-29T23:04:00Z</cp:lastPrinted>
  <dcterms:created xsi:type="dcterms:W3CDTF">2009-04-29T23:50:00Z</dcterms:created>
  <dcterms:modified xsi:type="dcterms:W3CDTF">2009-04-29T23:50:00Z</dcterms:modified>
</cp:coreProperties>
</file>