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11</w:t>
      </w:r>
      <w:r>
        <w:rPr>
          <w:rFonts w:eastAsia="Times New Roman" w:cs="Times New Roman"/>
          <w:szCs w:val="20"/>
        </w:rPr>
        <w:noBreakHyphen/>
        <w:t>11</w:t>
      </w:r>
      <w:r>
        <w:rPr>
          <w:rFonts w:eastAsia="Times New Roman" w:cs="Times New Roman"/>
          <w:szCs w:val="20"/>
        </w:rPr>
        <w:noBreakHyphen/>
        <w:t>87 SO AS TO REQUIRE THE GOVERNOR’S ANNUAL STATE BUDGET RECOMMENDATION AND THE REPORTS OF THE HOUSE COMMITTEE ON WAYS AND MEANS AND THE SENATE FINANCE COMMITTEE ON THE ANNUAL GENERAL APPROPRIATIONS ACT TO BE IN A PROGRAMMATIC FORMAT BY PROVIDING A NARRATIVE DESCRIPTION OF EACH SEPARATE PROGRAM ADMINISTERED BY A STATE AGENCY AND PROVIDING THE ELEMENTS THAT MUST BE INCLUDED IN THE NARRATIVE; TO REQUIRE THE BUDGET RECOMMENDATION FOR AN AGENCY TO INCLUDE AN OVERALL BUDGET RECOMMENDATION BY BUDGET CATEGORY AND A SIMILAR RECOMMENDATION FOR EACH SEPARATE PROGRAM ADMINISTERED BY THE AGENCY AND THE SPECIFIC SOURCE OF FUNDS APPROPRIATED FOR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11</w:t>
      </w:r>
      <w:r>
        <w:rPr>
          <w:rFonts w:eastAsia="Times New Roman" w:cs="Times New Roman"/>
          <w:szCs w:val="20"/>
        </w:rPr>
        <w:noBreakHyphen/>
        <w:t>11</w:t>
      </w:r>
      <w:r>
        <w:rPr>
          <w:rFonts w:eastAsia="Times New Roman" w:cs="Times New Roman"/>
          <w:szCs w:val="20"/>
        </w:rPr>
        <w:noBreakHyphen/>
        <w:t>87.</w:t>
      </w:r>
      <w:r>
        <w:rPr>
          <w:rFonts w:eastAsia="Times New Roman" w:cs="Times New Roman"/>
          <w:szCs w:val="20"/>
        </w:rPr>
        <w:tab/>
        <w:t>The Governor’s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agency’s administration of the program.  Proposed appropriations for each agency must reflect an overall 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program’s share of each of the amounts appropriated for each budget category and specific source of funds for the appropriations.  The narratives must conform to a format established by the Office of State Budget for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B4643C-43D8-490B-84DA-14D2FD212688}"/>
    <w:embedBold r:id="rId2" w:fontKey="{3ABE3171-EC6E-4C5D-915F-27A870497F95}"/>
  </w:font>
  <w:font w:name="Calibri">
    <w:panose1 w:val="020F0502020204030204"/>
    <w:charset w:val="00"/>
    <w:family w:val="swiss"/>
    <w:pitch w:val="variable"/>
    <w:sig w:usb0="A00002EF" w:usb1="4000207B" w:usb2="00000000" w:usb3="00000000" w:csb0="0000009F" w:csb1="00000000"/>
    <w:embedRegular r:id="rId3" w:fontKey="{1B6DC2A1-E720-488F-A7F8-2DB9C2E2AAA3}"/>
  </w:font>
  <w:font w:name="Tahoma">
    <w:panose1 w:val="020B0604030504040204"/>
    <w:charset w:val="00"/>
    <w:family w:val="swiss"/>
    <w:pitch w:val="variable"/>
    <w:sig w:usb0="61002A87" w:usb1="80000000" w:usb2="00000008" w:usb3="00000000" w:csb0="000101FF" w:csb1="00000000"/>
    <w:embedRegular r:id="rId4" w:fontKey="{2F54AD02-0DC0-4C9B-B21E-9E3048BDC14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508A38D-EECE-469E-BABC-131D607A9E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Words>
  <Characters>1802</Characters>
  <Application>Microsoft Office Word</Application>
  <DocSecurity>0</DocSecurity>
  <Lines>15</Lines>
  <Paragraphs>4</Paragraphs>
  <ScaleCrop>false</ScaleCrop>
  <Company>Project Management</Company>
  <LinksUpToDate>false</LinksUpToDate>
  <CharactersWithSpaces>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2008-12-10T20:39:00Z</dcterms:created>
  <dcterms:modified xsi:type="dcterms:W3CDTF">2008-12-10T20:39:00Z</dcterms:modified>
</cp:coreProperties>
</file>