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051" w:rsidRDefault="007A4051" w:rsidP="002A3EB4">
      <w:pPr>
        <w:pStyle w:val="BillDots"/>
      </w:pPr>
      <w:r>
        <w:t>INTRODUCED</w:t>
      </w:r>
    </w:p>
    <w:p w:rsidR="007A4051" w:rsidRDefault="007A4051" w:rsidP="002A3EB4">
      <w:pPr>
        <w:pStyle w:val="BillDots"/>
      </w:pPr>
      <w:r>
        <w:t>March 25, 2010</w:t>
      </w:r>
    </w:p>
    <w:p w:rsidR="007A4051" w:rsidRDefault="007A4051" w:rsidP="002A3EB4">
      <w:pPr>
        <w:pStyle w:val="BillDots"/>
      </w:pPr>
    </w:p>
    <w:p w:rsidR="007A4051" w:rsidRPr="007A4051" w:rsidRDefault="007A4051" w:rsidP="007A4051">
      <w:pPr>
        <w:pStyle w:val="BillDots"/>
        <w:tabs>
          <w:tab w:val="clear" w:pos="216"/>
          <w:tab w:val="clear" w:pos="432"/>
          <w:tab w:val="clear" w:pos="648"/>
          <w:tab w:val="clear" w:pos="864"/>
          <w:tab w:val="clear" w:pos="1080"/>
          <w:tab w:val="clear" w:pos="1296"/>
          <w:tab w:val="clear" w:pos="5904"/>
          <w:tab w:val="right" w:pos="5933"/>
        </w:tabs>
      </w:pPr>
      <w:r>
        <w:tab/>
      </w:r>
      <w:r>
        <w:rPr>
          <w:b/>
          <w:sz w:val="36"/>
        </w:rPr>
        <w:t>S. 1312</w:t>
      </w:r>
    </w:p>
    <w:p w:rsidR="007A4051" w:rsidRDefault="007A4051" w:rsidP="002A3EB4">
      <w:pPr>
        <w:pStyle w:val="BillDots"/>
      </w:pPr>
    </w:p>
    <w:p w:rsidR="007A4051" w:rsidRDefault="007A4051" w:rsidP="007A4051">
      <w:pPr>
        <w:pStyle w:val="BillDots"/>
        <w:jc w:val="center"/>
      </w:pPr>
      <w:r>
        <w:t xml:space="preserve">Introduced by </w:t>
      </w:r>
      <w:r w:rsidRPr="00505C0A">
        <w:t>Education Committee</w:t>
      </w:r>
    </w:p>
    <w:p w:rsidR="007A4051" w:rsidRDefault="007A4051" w:rsidP="002A3EB4">
      <w:pPr>
        <w:pStyle w:val="BillDots"/>
      </w:pPr>
    </w:p>
    <w:p w:rsidR="007A4051" w:rsidRDefault="007A4051" w:rsidP="002A3EB4">
      <w:pPr>
        <w:pStyle w:val="BillDots"/>
      </w:pPr>
      <w:r>
        <w:t>S. Printed 3/25/10--S.</w:t>
      </w:r>
    </w:p>
    <w:p w:rsidR="007A4051" w:rsidRDefault="007A4051" w:rsidP="002A3EB4">
      <w:pPr>
        <w:pStyle w:val="BillDots"/>
      </w:pPr>
      <w:r>
        <w:t>Read the first time March 25, 2010.</w:t>
      </w:r>
    </w:p>
    <w:p w:rsidR="007A4051" w:rsidRPr="007A4051" w:rsidRDefault="007A4051" w:rsidP="007A4051">
      <w:pPr>
        <w:pStyle w:val="BillDots"/>
        <w:jc w:val="center"/>
      </w:pPr>
      <w:r>
        <w:rPr>
          <w:u w:val="single"/>
        </w:rPr>
        <w:t>            </w:t>
      </w:r>
    </w:p>
    <w:p w:rsidR="007A4051" w:rsidRDefault="007A4051" w:rsidP="002A3EB4">
      <w:pPr>
        <w:pStyle w:val="BillDots"/>
      </w:pPr>
    </w:p>
    <w:p w:rsidR="007A4051" w:rsidRDefault="007A4051" w:rsidP="002A3EB4">
      <w:pPr>
        <w:pStyle w:val="BillDots"/>
        <w:sectPr w:rsidR="007A4051" w:rsidSect="007A40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3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674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74B" w:rsidRDefault="00F915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REQUIREMENTS FOR ADDITIONAL AREAS OF CERTIFICATION, DESIGNATED AS REGULATION DOCUMENT NUMBER 4117, PURSUANT TO THE PROVISIONS OF ARTICLE 1, CHAPTER 23, TITLE 1 OF THE 1976 CODE.</w:t>
      </w:r>
    </w:p>
    <w:p w:rsidR="00CF674B" w:rsidRDefault="00CF6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F674B" w:rsidRDefault="00CF6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F674B" w:rsidRDefault="00CF6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F674B" w:rsidRDefault="00CF6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Requirements for Additional Areas of Certification, designated as Regulation Document Number 4117, and submitted to the General Assembly pursuant to the provisions of Article 1, Chapter 23, Title 1 of the 1976 Code, are approved.</w:t>
      </w:r>
    </w:p>
    <w:p w:rsidR="00CF674B" w:rsidRDefault="00CF6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F674B" w:rsidRDefault="00CF6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91560">
        <w:t>2</w:t>
      </w:r>
      <w:r>
        <w:t>.</w:t>
      </w:r>
      <w:r>
        <w:tab/>
        <w:t>This joint resolution takes effect upon approval by the Governor.</w:t>
      </w:r>
    </w:p>
    <w:p w:rsidR="00CF674B" w:rsidRDefault="00CF674B" w:rsidP="00CF6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F674B" w:rsidRDefault="00CF674B" w:rsidP="00CF6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F674B" w:rsidRDefault="00CF674B" w:rsidP="00CF6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F674B" w:rsidRDefault="00CF674B" w:rsidP="00CF6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F674B" w:rsidRPr="008C1905" w:rsidRDefault="00F91560" w:rsidP="00CF6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color w:val="000000"/>
        </w:rPr>
        <w:t>T</w:t>
      </w:r>
      <w:r w:rsidR="00CF674B" w:rsidRPr="008C1905">
        <w:rPr>
          <w:bCs/>
          <w:color w:val="000000"/>
        </w:rPr>
        <w:t>his regulation needs to be amended to create additional educator certification options for adjunct instructor, Montessori, and online teaching. In addition, minor changes are proposed in the add</w:t>
      </w:r>
      <w:r w:rsidR="00CF674B" w:rsidRPr="008C1905">
        <w:rPr>
          <w:bCs/>
          <w:color w:val="000000"/>
        </w:rPr>
        <w:noBreakHyphen/>
        <w:t>on certification requirements for secondary mathematics for clarification purposes and to align course titles with current courses available in teacher education programs. Add</w:t>
      </w:r>
      <w:r w:rsidR="00CF674B" w:rsidRPr="008C1905">
        <w:rPr>
          <w:bCs/>
          <w:color w:val="000000"/>
        </w:rPr>
        <w:noBreakHyphen/>
        <w:t xml:space="preserve">on certification requirements for Reading also have been revised. The notice of drafting was published in the </w:t>
      </w:r>
      <w:r w:rsidR="00CF674B" w:rsidRPr="008C1905">
        <w:rPr>
          <w:bCs/>
          <w:i/>
          <w:color w:val="000000"/>
        </w:rPr>
        <w:t>State Register</w:t>
      </w:r>
      <w:r w:rsidR="00CF674B" w:rsidRPr="008C1905">
        <w:rPr>
          <w:bCs/>
          <w:color w:val="000000"/>
        </w:rPr>
        <w:t xml:space="preserve"> on June 26, 2009.</w:t>
      </w:r>
      <w:r w:rsidR="00CF674B" w:rsidRPr="008C1905">
        <w:t xml:space="preserve"> </w:t>
      </w:r>
    </w:p>
    <w:p w:rsidR="004230A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4230AE" w:rsidRDefault="004230AE" w:rsidP="00BF33F3">
      <w:pPr>
        <w:suppressAutoHyphens/>
      </w:pPr>
    </w:p>
    <w:sectPr w:rsidR="004230AE" w:rsidSect="007A40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674B" w:rsidRDefault="00CF674B" w:rsidP="009F0C77">
      <w:r>
        <w:separator/>
      </w:r>
    </w:p>
  </w:endnote>
  <w:endnote w:type="continuationSeparator" w:id="0">
    <w:p w:rsidR="00CF674B" w:rsidRDefault="00CF67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99CA75-3E5E-46B4-B078-EBE1C978C631}"/>
    <w:embedBold r:id="rId2" w:fontKey="{9AD507D8-4B17-4BFF-8E79-6B7EC6B2057E}"/>
    <w:embedItalic r:id="rId3" w:fontKey="{4970484C-2455-41BE-9C43-A077A6E841C9}"/>
  </w:font>
  <w:font w:name="Calibri">
    <w:panose1 w:val="020F0502020204030204"/>
    <w:charset w:val="00"/>
    <w:family w:val="swiss"/>
    <w:pitch w:val="variable"/>
    <w:sig w:usb0="A00002EF" w:usb1="4000207B" w:usb2="00000000" w:usb3="00000000" w:csb0="0000009F" w:csb1="00000000"/>
    <w:embedRegular r:id="rId4" w:fontKey="{2C41094C-FAE5-4CD9-914C-655E070B5E00}"/>
  </w:font>
  <w:font w:name="Tahoma">
    <w:panose1 w:val="020B0604030504040204"/>
    <w:charset w:val="00"/>
    <w:family w:val="swiss"/>
    <w:pitch w:val="variable"/>
    <w:sig w:usb0="61002A87" w:usb1="80000000" w:usb2="00000008" w:usb3="00000000" w:csb0="000101FF" w:csb1="00000000"/>
    <w:embedRegular r:id="rId5" w:fontKey="{C597520B-0637-4B1A-9EEA-2B2C02192EA9}"/>
  </w:font>
  <w:font w:name="Cambria">
    <w:panose1 w:val="02040503050406030204"/>
    <w:charset w:val="00"/>
    <w:family w:val="roman"/>
    <w:pitch w:val="variable"/>
    <w:sig w:usb0="A00002EF" w:usb1="4000004B" w:usb2="00000000" w:usb3="00000000" w:csb0="0000009F" w:csb1="00000000"/>
    <w:embedRegular r:id="rId6" w:fontKey="{3506F07B-1423-4163-8272-B6CE33B177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B0C" w:rsidRPr="004230AE" w:rsidRDefault="004230AE" w:rsidP="004230AE">
    <w:pPr>
      <w:pStyle w:val="Footer"/>
      <w:tabs>
        <w:tab w:val="clear" w:pos="4680"/>
        <w:tab w:val="clear" w:pos="9360"/>
        <w:tab w:val="center" w:pos="2995"/>
      </w:tabs>
      <w:spacing w:before="120"/>
    </w:pPr>
    <w:r>
      <w:t>[1312</w:t>
    </w:r>
    <w:r w:rsidR="007A4051">
      <w:t>-</w:t>
    </w:r>
    <w:fldSimple w:instr=" PAGE  \* MERGEFORMAT ">
      <w:r w:rsidR="00BF33F3">
        <w:rPr>
          <w:noProof/>
        </w:rPr>
        <w:t>1</w:t>
      </w:r>
    </w:fldSimple>
    <w:r w:rsidR="007A405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051" w:rsidRPr="004230AE" w:rsidRDefault="007A4051" w:rsidP="004230AE">
    <w:pPr>
      <w:pStyle w:val="Footer"/>
      <w:tabs>
        <w:tab w:val="clear" w:pos="4680"/>
        <w:tab w:val="clear" w:pos="9360"/>
        <w:tab w:val="center" w:pos="2995"/>
      </w:tabs>
      <w:spacing w:before="120"/>
    </w:pPr>
    <w:r>
      <w:t>[1312]</w:t>
    </w:r>
    <w:r>
      <w:tab/>
    </w:r>
    <w:fldSimple w:instr=" PAGE  \* MERGEFORMAT ">
      <w:r w:rsidR="00BF33F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674B" w:rsidRDefault="00CF674B" w:rsidP="009F0C77">
      <w:r>
        <w:separator/>
      </w:r>
    </w:p>
  </w:footnote>
  <w:footnote w:type="continuationSeparator" w:id="0">
    <w:p w:rsidR="00CF674B" w:rsidRDefault="00CF67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86AC10"/>
    <w:docVar w:name="CoverBillType" w:val="a"/>
    <w:docVar w:name="docpath" w:val="L:\Council\bills\NBD\12086AC10.DOCX"/>
    <w:docVar w:name="dvBillNumber" w:val="1312"/>
    <w:docVar w:name="dvBillNumberPrefix" w:val="S. "/>
    <w:docVar w:name="dvOriginalBody" w:val="Senate"/>
    <w:docVar w:name="dvSteno" w:val="NBD"/>
    <w:docVar w:name="NameofBody" w:val="s"/>
    <w:docVar w:name="vgroup2" w:val="Council"/>
  </w:docVars>
  <w:rsids>
    <w:rsidRoot w:val="00AB5B0E"/>
    <w:rsid w:val="00026C9A"/>
    <w:rsid w:val="000670B9"/>
    <w:rsid w:val="000965A1"/>
    <w:rsid w:val="000E1785"/>
    <w:rsid w:val="001023A4"/>
    <w:rsid w:val="0010776B"/>
    <w:rsid w:val="00133E66"/>
    <w:rsid w:val="00134ACF"/>
    <w:rsid w:val="00144E15"/>
    <w:rsid w:val="00146B0C"/>
    <w:rsid w:val="0015421D"/>
    <w:rsid w:val="00180ADE"/>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30AE"/>
    <w:rsid w:val="004809EE"/>
    <w:rsid w:val="00511EE9"/>
    <w:rsid w:val="00521E00"/>
    <w:rsid w:val="00577C6C"/>
    <w:rsid w:val="0058501B"/>
    <w:rsid w:val="005D24AA"/>
    <w:rsid w:val="006215AA"/>
    <w:rsid w:val="006340D9"/>
    <w:rsid w:val="00643B8E"/>
    <w:rsid w:val="00665EBC"/>
    <w:rsid w:val="0069470D"/>
    <w:rsid w:val="006A476C"/>
    <w:rsid w:val="006C6A93"/>
    <w:rsid w:val="006E02F9"/>
    <w:rsid w:val="00722680"/>
    <w:rsid w:val="00753C04"/>
    <w:rsid w:val="00756946"/>
    <w:rsid w:val="00757F80"/>
    <w:rsid w:val="00771EEC"/>
    <w:rsid w:val="00786819"/>
    <w:rsid w:val="007A325A"/>
    <w:rsid w:val="007A4051"/>
    <w:rsid w:val="007F1523"/>
    <w:rsid w:val="007F348A"/>
    <w:rsid w:val="007F509E"/>
    <w:rsid w:val="007F5799"/>
    <w:rsid w:val="007F6947"/>
    <w:rsid w:val="00872729"/>
    <w:rsid w:val="008F4429"/>
    <w:rsid w:val="009352BB"/>
    <w:rsid w:val="00990668"/>
    <w:rsid w:val="009F0C77"/>
    <w:rsid w:val="009F4DD1"/>
    <w:rsid w:val="00A64E80"/>
    <w:rsid w:val="00A741D9"/>
    <w:rsid w:val="00A9741D"/>
    <w:rsid w:val="00AB5B0E"/>
    <w:rsid w:val="00AD4B17"/>
    <w:rsid w:val="00B26FA6"/>
    <w:rsid w:val="00B741CB"/>
    <w:rsid w:val="00B934F3"/>
    <w:rsid w:val="00BB6347"/>
    <w:rsid w:val="00BD2134"/>
    <w:rsid w:val="00BF33F3"/>
    <w:rsid w:val="00C038D8"/>
    <w:rsid w:val="00C045DD"/>
    <w:rsid w:val="00C3136F"/>
    <w:rsid w:val="00C3483A"/>
    <w:rsid w:val="00C74E9D"/>
    <w:rsid w:val="00C82FD3"/>
    <w:rsid w:val="00CC6B7B"/>
    <w:rsid w:val="00CD3619"/>
    <w:rsid w:val="00CF4447"/>
    <w:rsid w:val="00CF674B"/>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91560"/>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1560"/>
    <w:rPr>
      <w:rFonts w:ascii="Tahoma" w:hAnsi="Tahoma" w:cs="Tahoma"/>
      <w:sz w:val="16"/>
      <w:szCs w:val="16"/>
    </w:rPr>
  </w:style>
  <w:style w:type="character" w:customStyle="1" w:styleId="BalloonTextChar">
    <w:name w:val="Balloon Text Char"/>
    <w:basedOn w:val="DefaultParagraphFont"/>
    <w:link w:val="BalloonText"/>
    <w:uiPriority w:val="99"/>
    <w:semiHidden/>
    <w:rsid w:val="00F9156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5421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401F3-ECEF-4D19-86B8-B5F7BEFD2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220</Words>
  <Characters>1238</Characters>
  <Application>Microsoft Office Word</Application>
  <DocSecurity>0</DocSecurity>
  <Lines>56</Lines>
  <Paragraphs>19</Paragraphs>
  <ScaleCrop>false</ScaleCrop>
  <Company> </Company>
  <LinksUpToDate>false</LinksUpToDate>
  <CharactersWithSpaces>1439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2010-03-24T17:37:00Z</cp:lastPrinted>
  <dcterms:created xsi:type="dcterms:W3CDTF">2010-03-25T22:30:00Z</dcterms:created>
  <dcterms:modified xsi:type="dcterms:W3CDTF">2010-03-25T22:30:00Z</dcterms:modified>
</cp:coreProperties>
</file>