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 2010</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Pr="00356E5C" w:rsidRDefault="00356E5C" w:rsidP="00356E5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134</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Verdin, Fair and Campsen</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rsidP="006C0C72">
      <w:pPr>
        <w:tabs>
          <w:tab w:val="right" w:pos="5933"/>
        </w:tabs>
        <w:suppressAutoHyphens/>
        <w:rPr>
          <w:rFonts w:eastAsia="Times New Roman" w:cs="Times New Roman"/>
          <w:szCs w:val="20"/>
        </w:rPr>
      </w:pPr>
      <w:r>
        <w:rPr>
          <w:rFonts w:eastAsia="Times New Roman" w:cs="Times New Roman"/>
          <w:szCs w:val="20"/>
        </w:rPr>
        <w:t>S. Printed 3/25/10--S.</w:t>
      </w:r>
      <w:r w:rsidR="006C0C72">
        <w:rPr>
          <w:rFonts w:eastAsia="Times New Roman" w:cs="Times New Roman"/>
          <w:szCs w:val="20"/>
        </w:rPr>
        <w:tab/>
        <w:t>[SEC 3/26/10 1:05 PM]</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134) to amend the Code of Laws of South Carolina, 1976, by adding Section 59</w:t>
      </w:r>
      <w:r>
        <w:rPr>
          <w:rFonts w:eastAsia="Times New Roman" w:cs="Times New Roman"/>
          <w:szCs w:val="20"/>
        </w:rPr>
        <w:noBreakHyphen/>
        <w:t>1</w:t>
      </w:r>
      <w:r>
        <w:rPr>
          <w:rFonts w:eastAsia="Times New Roman" w:cs="Times New Roman"/>
          <w:szCs w:val="20"/>
        </w:rPr>
        <w:noBreakHyphen/>
        <w:t>435 so as to enact the “Religious Vi</w:t>
      </w:r>
      <w:r w:rsidR="006C0C72">
        <w:rPr>
          <w:rFonts w:eastAsia="Times New Roman" w:cs="Times New Roman"/>
          <w:szCs w:val="20"/>
        </w:rPr>
        <w:t>ewpoints Antidiscrimination Act</w:t>
      </w:r>
      <w:r>
        <w:rPr>
          <w:rFonts w:eastAsia="Times New Roman" w:cs="Times New Roman"/>
          <w:szCs w:val="20"/>
        </w:rPr>
        <w:t>”</w:t>
      </w:r>
      <w:r w:rsidR="006C0C72">
        <w:rPr>
          <w:rFonts w:eastAsia="Times New Roman" w:cs="Times New Roman"/>
          <w:szCs w:val="20"/>
        </w:rPr>
        <w:t>,</w:t>
      </w:r>
      <w:r>
        <w:rPr>
          <w:rFonts w:eastAsia="Times New Roman" w:cs="Times New Roman"/>
          <w:szCs w:val="20"/>
        </w:rPr>
        <w:t xml:space="preserve"> which prohibits, etc., respectfully</w:t>
      </w: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2FB4">
        <w:t>ESTIMATED FISCAL IMPACT ON GENERAL FUND EXPENDITURES:</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A2FB4">
        <w:t>$0 (No additional expenditures or savings are expected)</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2FB4">
        <w:t>ESTIMATED FISCAL IMPACT ON FEDERAL &amp; OTHER FUND EXPENDITURES:</w:t>
      </w:r>
    </w:p>
    <w:p w:rsidR="00356E5C" w:rsidRPr="005A2FB4" w:rsidRDefault="00356E5C" w:rsidP="00356E5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A2FB4">
        <w:t>$0 (No additional expenditures or savings are expected)</w:t>
      </w:r>
      <w:bookmarkStart w:id="2" w:name="c"/>
      <w:bookmarkEnd w:id="2"/>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A2FB4">
        <w:rPr>
          <w:b/>
        </w:rPr>
        <w:t>EXPLANATION OF IMPACT:</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5A2FB4">
        <w:t xml:space="preserve">The State Department of Education estimates this </w:t>
      </w:r>
      <w:r>
        <w:t>b</w:t>
      </w:r>
      <w:r w:rsidRPr="005A2FB4">
        <w:t xml:space="preserve">ill will have no fiscal impact on the General Fund of the State or on </w:t>
      </w:r>
      <w:r>
        <w:t>f</w:t>
      </w:r>
      <w:r w:rsidRPr="005A2FB4">
        <w:t xml:space="preserve">ederal and/or </w:t>
      </w:r>
      <w:r>
        <w:t>o</w:t>
      </w:r>
      <w:r w:rsidRPr="005A2FB4">
        <w:t>ther funds.</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rsidP="00356E5C">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356E5C" w:rsidRDefault="00356E5C" w:rsidP="00356E5C">
      <w:pPr>
        <w:tabs>
          <w:tab w:val="left" w:pos="3024"/>
        </w:tabs>
        <w:suppressAutoHyphens/>
        <w:rPr>
          <w:rFonts w:eastAsia="Times New Roman" w:cs="Times New Roman"/>
          <w:szCs w:val="20"/>
        </w:rPr>
      </w:pPr>
      <w:r>
        <w:rPr>
          <w:rFonts w:eastAsia="Times New Roman" w:cs="Times New Roman"/>
          <w:szCs w:val="20"/>
        </w:rPr>
        <w:tab/>
        <w:t>Harry Bell</w:t>
      </w:r>
    </w:p>
    <w:p w:rsidR="00356E5C" w:rsidRPr="00356E5C" w:rsidRDefault="00356E5C" w:rsidP="00356E5C">
      <w:pPr>
        <w:tabs>
          <w:tab w:val="left" w:pos="3024"/>
        </w:tabs>
        <w:suppressAutoHyphens/>
        <w:rPr>
          <w:rFonts w:eastAsia="Times New Roman" w:cs="Times New Roman"/>
          <w:szCs w:val="20"/>
        </w:rPr>
      </w:pPr>
      <w:r>
        <w:rPr>
          <w:rFonts w:eastAsia="Times New Roman" w:cs="Times New Roman"/>
          <w:szCs w:val="20"/>
        </w:rPr>
        <w:tab/>
        <w:t>Office of State Budget</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356E5C" w:rsidSect="00356E5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2751" w:rsidRDefault="00C5275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435 SO AS TO ENACT THE “RELIGIOUS VI</w:t>
      </w:r>
      <w:r w:rsidR="006C0C72">
        <w:rPr>
          <w:rFonts w:eastAsia="Times New Roman" w:cs="Times New Roman"/>
          <w:szCs w:val="20"/>
        </w:rPr>
        <w:t>EWPOINTS ANTIDISCRIMINATION ACT</w:t>
      </w:r>
      <w:r>
        <w:rPr>
          <w:rFonts w:eastAsia="Times New Roman" w:cs="Times New Roman"/>
          <w:szCs w:val="20"/>
        </w:rPr>
        <w:t>”</w:t>
      </w:r>
      <w:r w:rsidR="006C0C72">
        <w:rPr>
          <w:rFonts w:eastAsia="Times New Roman" w:cs="Times New Roman"/>
          <w:szCs w:val="20"/>
        </w:rPr>
        <w:t>,</w:t>
      </w:r>
      <w:r>
        <w:rPr>
          <w:rFonts w:eastAsia="Times New Roman" w:cs="Times New Roman"/>
          <w:szCs w:val="20"/>
        </w:rPr>
        <w:t xml:space="preserve"> WHICH PROHIBITS A SCHOOL DISTRICT FROM DISCRIMINATING AGAINST A STUDENT BASED ON RELIGIOUS VIEWPOINT, ALLOWS A STUDENT TO EXPRESS HIS RELIGIOUS VIEWPOINT, ALLOWS A STUDENT TO EXPRESS HIS RELIGIOUS BELIEFS IN HOMEWORK AND CLASSROOM ASSIGNMENTS, AND ALLOWS STUDENTS TO ORGANIZE AND PARTICIPATE IN RELIGIOUS STUDENT GATHERINGS TO THE SAME EXTENT AS SECULAR NONCURRICULAR GROUPS.</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1, Title 59 of the 1976 Code is amended by adding:</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w:t>
      </w:r>
      <w:r>
        <w:rPr>
          <w:rFonts w:eastAsia="Times New Roman" w:cs="Times New Roman"/>
          <w:szCs w:val="20"/>
        </w:rPr>
        <w:noBreakHyphen/>
        <w:t>435.</w:t>
      </w:r>
      <w:r>
        <w:rPr>
          <w:rFonts w:eastAsia="Times New Roman" w:cs="Times New Roman"/>
          <w:szCs w:val="20"/>
        </w:rPr>
        <w:tab/>
        <w:t>(A)</w:t>
      </w:r>
      <w:r>
        <w:rPr>
          <w:rFonts w:eastAsia="Times New Roman" w:cs="Times New Roman"/>
          <w:szCs w:val="20"/>
        </w:rPr>
        <w:tab/>
        <w:t>This section may be cited as the ‘Religious Viewpoints Antidiscrimination Act’.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‘discriminate’ means to make a distinction in favor of or against a person on the basis of the group, class, or category to which the person belongs, rather than according to actual merit.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school district shall treat a student’s voluntary expression of a religious viewpoint, if any, on an otherwise permissible subject in the same manner the district treats a student’s voluntary expression of a secular or other viewpoint on an otherwise permissible subject and must not discriminate against the student based on a religious viewpoint expressed by the student on an otherwise permissible subject.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(D)</w:t>
      </w:r>
      <w:r>
        <w:rPr>
          <w:rFonts w:eastAsia="Times New Roman" w:cs="Times New Roman"/>
          <w:szCs w:val="20"/>
        </w:rPr>
        <w:tab/>
        <w:t>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Students may organize prayer groups, religious clubs, ‘see you at the pole’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52751" w:rsidRDefault="00356E5C" w:rsidP="00D97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52751" w:rsidSect="00356E5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751" w:rsidRDefault="00C52751" w:rsidP="00C52751">
      <w:r>
        <w:separator/>
      </w:r>
    </w:p>
  </w:endnote>
  <w:endnote w:type="continuationSeparator" w:id="0">
    <w:p w:rsidR="00C52751" w:rsidRDefault="00C52751" w:rsidP="00C527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8039ED-061A-4249-B242-6EA4BEBD50CE}"/>
    <w:embedBold r:id="rId2" w:fontKey="{30F1D0FF-5E8E-419D-A9C8-E1B475E0E938}"/>
    <w:embedItalic r:id="rId3" w:fontKey="{3B6DBF20-8780-4E37-85BF-2BA06EE244BD}"/>
  </w:font>
  <w:font w:name="Calibri">
    <w:panose1 w:val="020F0502020204030204"/>
    <w:charset w:val="00"/>
    <w:family w:val="swiss"/>
    <w:pitch w:val="variable"/>
    <w:sig w:usb0="A00002EF" w:usb1="4000207B" w:usb2="00000000" w:usb3="00000000" w:csb0="0000009F" w:csb1="00000000"/>
    <w:embedRegular r:id="rId4" w:fontKey="{CBAEA1C5-14D2-438D-B3BC-30BC10F75A4F}"/>
    <w:embedBold r:id="rId5" w:fontKey="{E728EB75-2824-4E49-981E-3ED87E02AC3B}"/>
  </w:font>
  <w:font w:name="Tahoma">
    <w:panose1 w:val="020B0604030504040204"/>
    <w:charset w:val="00"/>
    <w:family w:val="swiss"/>
    <w:pitch w:val="variable"/>
    <w:sig w:usb0="61002A87" w:usb1="80000000" w:usb2="00000008" w:usb3="00000000" w:csb0="000101FF" w:csb1="00000000"/>
    <w:embedRegular r:id="rId6" w:fontKey="{AE27CD79-DF14-47A0-A8E9-E95291E96BB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85A68BD1-4C9F-4A64-9349-6159B63103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751" w:rsidRDefault="00356E5C">
    <w:pPr>
      <w:pStyle w:val="Footer"/>
      <w:tabs>
        <w:tab w:val="clear" w:pos="4680"/>
        <w:tab w:val="clear" w:pos="9360"/>
        <w:tab w:val="center" w:pos="2995"/>
      </w:tabs>
      <w:spacing w:before="120"/>
    </w:pPr>
    <w:r>
      <w:t>[134-</w:t>
    </w:r>
    <w:fldSimple w:instr=" PAGE  \* MERGEFORMAT ">
      <w:r w:rsidR="00D972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5C" w:rsidRDefault="00356E5C">
    <w:pPr>
      <w:pStyle w:val="Footer"/>
      <w:tabs>
        <w:tab w:val="clear" w:pos="4680"/>
        <w:tab w:val="clear" w:pos="9360"/>
        <w:tab w:val="center" w:pos="2995"/>
      </w:tabs>
      <w:spacing w:before="120"/>
    </w:pPr>
    <w:r>
      <w:t>[134]</w:t>
    </w:r>
    <w:r>
      <w:tab/>
    </w:r>
    <w:fldSimple w:instr=" PAGE  \* MERGEFORMAT ">
      <w:r w:rsidR="00D972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751" w:rsidRDefault="00C52751" w:rsidP="00C52751">
      <w:r>
        <w:separator/>
      </w:r>
    </w:p>
  </w:footnote>
  <w:footnote w:type="continuationSeparator" w:id="0">
    <w:p w:rsidR="00C52751" w:rsidRDefault="00C52751" w:rsidP="00C527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52751"/>
    <w:rsid w:val="00152325"/>
    <w:rsid w:val="001E6230"/>
    <w:rsid w:val="00356E5C"/>
    <w:rsid w:val="00645479"/>
    <w:rsid w:val="006C0C72"/>
    <w:rsid w:val="00C52751"/>
    <w:rsid w:val="00D972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527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2751"/>
    <w:rPr>
      <w:szCs w:val="21"/>
    </w:rPr>
  </w:style>
  <w:style w:type="character" w:customStyle="1" w:styleId="PlainTextChar">
    <w:name w:val="Plain Text Char"/>
    <w:basedOn w:val="DefaultParagraphFont"/>
    <w:link w:val="PlainText"/>
    <w:uiPriority w:val="99"/>
    <w:rsid w:val="00C52751"/>
    <w:rPr>
      <w:szCs w:val="21"/>
    </w:rPr>
  </w:style>
  <w:style w:type="paragraph" w:styleId="BodyText">
    <w:name w:val="Body Text"/>
    <w:basedOn w:val="Normal"/>
    <w:link w:val="BodyTextChar"/>
    <w:uiPriority w:val="99"/>
    <w:locked/>
    <w:rsid w:val="00C52751"/>
  </w:style>
  <w:style w:type="character" w:customStyle="1" w:styleId="BodyTextChar">
    <w:name w:val="Body Text Char"/>
    <w:basedOn w:val="DefaultParagraphFont"/>
    <w:link w:val="BodyText"/>
    <w:uiPriority w:val="99"/>
    <w:rsid w:val="00C52751"/>
  </w:style>
  <w:style w:type="paragraph" w:styleId="BalloonText">
    <w:name w:val="Balloon Text"/>
    <w:next w:val="Normal"/>
    <w:link w:val="BalloonTextChar"/>
    <w:uiPriority w:val="99"/>
    <w:unhideWhenUsed/>
    <w:rsid w:val="00C52751"/>
    <w:rPr>
      <w:rFonts w:cs="Tahoma"/>
      <w:szCs w:val="16"/>
    </w:rPr>
  </w:style>
  <w:style w:type="character" w:customStyle="1" w:styleId="BalloonTextChar">
    <w:name w:val="Balloon Text Char"/>
    <w:basedOn w:val="DefaultParagraphFont"/>
    <w:link w:val="BalloonText"/>
    <w:uiPriority w:val="99"/>
    <w:rsid w:val="00C52751"/>
    <w:rPr>
      <w:rFonts w:cs="Tahoma"/>
      <w:szCs w:val="16"/>
    </w:rPr>
  </w:style>
  <w:style w:type="paragraph" w:styleId="NormalWeb">
    <w:name w:val="Normal (Web)"/>
    <w:basedOn w:val="Normal"/>
    <w:next w:val="Normal"/>
    <w:semiHidden/>
    <w:locked/>
    <w:rsid w:val="00C5275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5275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52751"/>
    <w:rPr>
      <w:rFonts w:eastAsia="Times New Roman" w:cs="Times New Roman"/>
      <w:szCs w:val="20"/>
    </w:rPr>
  </w:style>
  <w:style w:type="character" w:styleId="LineNumber">
    <w:name w:val="line number"/>
    <w:basedOn w:val="DefaultParagraphFont"/>
    <w:uiPriority w:val="99"/>
    <w:semiHidden/>
    <w:unhideWhenUsed/>
    <w:locked/>
    <w:rsid w:val="00356E5C"/>
  </w:style>
  <w:style w:type="paragraph" w:styleId="Header">
    <w:name w:val="header"/>
    <w:basedOn w:val="Normal"/>
    <w:link w:val="HeaderChar"/>
    <w:unhideWhenUsed/>
    <w:locked/>
    <w:rsid w:val="00356E5C"/>
    <w:pPr>
      <w:tabs>
        <w:tab w:val="center" w:pos="4680"/>
        <w:tab w:val="right" w:pos="9360"/>
      </w:tabs>
    </w:pPr>
  </w:style>
  <w:style w:type="character" w:customStyle="1" w:styleId="HeaderChar">
    <w:name w:val="Header Char"/>
    <w:basedOn w:val="DefaultParagraphFont"/>
    <w:link w:val="Header"/>
    <w:rsid w:val="00356E5C"/>
  </w:style>
  <w:style w:type="character" w:styleId="FollowedHyperlink">
    <w:name w:val="FollowedHyperlink"/>
    <w:basedOn w:val="DefaultParagraphFont"/>
    <w:uiPriority w:val="99"/>
    <w:semiHidden/>
    <w:unhideWhenUsed/>
    <w:locked/>
    <w:rsid w:val="006454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589</Words>
  <Characters>3358</Characters>
  <Application>Microsoft Office Word</Application>
  <DocSecurity>0</DocSecurity>
  <Lines>27</Lines>
  <Paragraphs>7</Paragraphs>
  <ScaleCrop>false</ScaleCrop>
  <Company>Project Management</Company>
  <LinksUpToDate>false</LinksUpToDate>
  <CharactersWithSpaces>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2010-03-26T17:05:00Z</dcterms:created>
  <dcterms:modified xsi:type="dcterms:W3CDTF">2010-03-26T17:05:00Z</dcterms:modified>
</cp:coreProperties>
</file>