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0D9" w:rsidRDefault="001C4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0D9" w:rsidRDefault="001C4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AMENDED--NOT PRINTED IN THE HOUSE</w:t>
      </w:r>
    </w:p>
    <w:p w:rsidR="001C40D9" w:rsidRDefault="001C4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Amt. No. 1 (Doc. Path council\</w:t>
      </w:r>
      <w:r w:rsidR="00AA6E16">
        <w:rPr>
          <w:rFonts w:eastAsia="Times New Roman"/>
        </w:rPr>
        <w:t>agm\18125ab10)</w:t>
      </w:r>
      <w:r w:rsidR="00846CE1">
        <w:rPr>
          <w:rFonts w:eastAsia="Times New Roman"/>
        </w:rPr>
        <w:t>)</w:t>
      </w:r>
    </w:p>
    <w:p w:rsidR="001C40D9" w:rsidRDefault="001C4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w:t>
      </w:r>
      <w:r w:rsidR="00AA6E16">
        <w:rPr>
          <w:rFonts w:eastAsia="Times New Roman"/>
        </w:rPr>
        <w:t>6</w:t>
      </w:r>
      <w:r>
        <w:rPr>
          <w:rFonts w:eastAsia="Times New Roman"/>
        </w:rPr>
        <w:t>, 2010</w:t>
      </w:r>
    </w:p>
    <w:p w:rsidR="001C40D9" w:rsidRDefault="001C4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0D9" w:rsidRPr="001C40D9" w:rsidRDefault="001C40D9" w:rsidP="001C40D9">
      <w:pPr>
        <w:tabs>
          <w:tab w:val="right" w:pos="5933"/>
        </w:tabs>
        <w:suppressAutoHyphens/>
        <w:jc w:val="both"/>
        <w:rPr>
          <w:rFonts w:eastAsia="Times New Roman"/>
        </w:rPr>
      </w:pPr>
      <w:r>
        <w:rPr>
          <w:rFonts w:eastAsia="Times New Roman"/>
        </w:rPr>
        <w:tab/>
      </w:r>
      <w:r>
        <w:rPr>
          <w:rFonts w:eastAsia="Times New Roman"/>
          <w:b/>
          <w:sz w:val="36"/>
        </w:rPr>
        <w:t>S. 1502</w:t>
      </w:r>
    </w:p>
    <w:p w:rsidR="001C40D9" w:rsidRDefault="001C4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6E16" w:rsidRDefault="00AA6E16"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41D26">
        <w:t>Senators McConnell and L. Martin</w:t>
      </w:r>
    </w:p>
    <w:p w:rsidR="00AA6E16" w:rsidRDefault="00AA6E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6E16" w:rsidRDefault="00AA6E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6/16/10--H.</w:t>
      </w:r>
    </w:p>
    <w:p w:rsidR="00AA6E16" w:rsidRDefault="00AA6E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2, 2010.</w:t>
      </w:r>
    </w:p>
    <w:p w:rsidR="00AA6E16" w:rsidRPr="00AA6E16" w:rsidRDefault="00AA6E16"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A6E16" w:rsidRDefault="00AA6E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0D9" w:rsidRDefault="001C4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C40D9" w:rsidSect="001C40D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76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10B7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042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MS Mincho"/>
          <w:color w:val="000000" w:themeColor="text1"/>
          <w:u w:color="000000" w:themeColor="text1"/>
        </w:rPr>
        <w:t>TO PROVIDE THAT PURSUANT TO ARTICLE III, SECTION 9 OF THE CONSTITUTION OF THIS STATE AND SECTION 2</w:t>
      </w:r>
      <w:r>
        <w:rPr>
          <w:rFonts w:eastAsia="MS Mincho"/>
          <w:color w:val="000000" w:themeColor="text1"/>
          <w:u w:color="000000" w:themeColor="text1"/>
        </w:rPr>
        <w:noBreakHyphen/>
        <w:t>1</w:t>
      </w:r>
      <w:r>
        <w:rPr>
          <w:rFonts w:eastAsia="MS Mincho"/>
          <w:color w:val="000000" w:themeColor="text1"/>
          <w:u w:color="000000" w:themeColor="text1"/>
        </w:rPr>
        <w:noBreakHyphen/>
        <w:t xml:space="preserve">180 OF THE 1976 CODE, WHEN THE RESPECTIVE HOUSES OF THE GENERAL ASSEMBLY ADJOURN ON THURSDAY, JUNE 3, 2010, NOT LATER THAN 5:00 P.M., OR ANYTIME EARLIER, EACH HOUSE SHALL STAND ADJOURNED TO MEET IN STATEWIDE SESSION AT NOON ON TUESDAY, JUNE 15, 2010, AND CONTINUE IN SESSION FOR NO LONGER THAN THREE LEGISLATIVE DAYS, FOR THE CONSIDERATION OF CERTAIN MATTERS, TO FURTHER PROVIDE THAT </w:t>
      </w:r>
      <w:r>
        <w:rPr>
          <w:color w:val="000000" w:themeColor="text1"/>
          <w:u w:color="000000" w:themeColor="text1"/>
        </w:rPr>
        <w:t>IF THE GENERAL APPROPRIATIONS BILL OR ANY OTHER BILL PROVIDING FOR THE ORDINARY EXPENSES OF THE STATE GOVERNMENT FOR FISCAL YEAR 2010-2011 HAS NOT BEEN ENROLLED FOR RATIFICATION BY 5:00 P.M. ON THURSDAY JUNE 3, 2010, THEN EACH HOUSE SHALL REMAIN IN SESSION AFTER THIS TIME FOR CONSIDERATION OF ANY MATTER RELATING TO THE GENERAL APPROPRIATIONS BILL OR ANY OTHER BILL PROVIDING FOR THE ORDINARY EXPENSES OF STATE GOVERNMENT FOR FISCAL YEAR 2010-2011 AND SHALL REMAIN IN SESSION UNTIL SUCH BILL IS ENROLLED FOR RATIFICATION AND TO PROVIDE THAT AFTER SUCH BILL IS ENROLLED, EACH HOUSE SHALL STAND ADJOURNED TO MEET ON THE SECOND TUESDAY FOLLOWING AND SHALL REMAIN IN SESSION FOR NO LONGER THAN THREE LEGISLATIVE DAYS FOR THE CONSIDERATION OF CERTAIN MATTERS,</w:t>
      </w:r>
      <w:r w:rsidR="00FE1F81">
        <w:rPr>
          <w:color w:val="000000" w:themeColor="text1"/>
          <w:u w:color="000000" w:themeColor="text1"/>
        </w:rPr>
        <w:t xml:space="preserve"> AND UPON ADJOURNMENT, </w:t>
      </w:r>
      <w:r w:rsidR="00FE1F81">
        <w:rPr>
          <w:rFonts w:eastAsia="MS Mincho"/>
          <w:color w:val="000000" w:themeColor="text1"/>
          <w:u w:color="000000" w:themeColor="text1"/>
        </w:rPr>
        <w:t xml:space="preserve">EACH HOUSE SHALL STAND ADJOURNED TO MEET AT A TIME MUTUALLY AGREED UPON BY THE PRESIDENT PRO TEMPORE OF THE SENATE AND THE SPEAKER OF THE HOUSE OF </w:t>
      </w:r>
      <w:r w:rsidR="00FE1F81">
        <w:rPr>
          <w:rFonts w:eastAsia="MS Mincho"/>
          <w:color w:val="000000" w:themeColor="text1"/>
          <w:u w:color="000000" w:themeColor="text1"/>
        </w:rPr>
        <w:lastRenderedPageBreak/>
        <w:t>REPRESENTATIVES FOR THE CONSIDERATION OF CERTAIN MATTERS, AND TO PROVIDE THAT UNLESS ADJOURNED EARLIER THE GENERAL ASSEMBLY SHALL STAND ADJOURNED SINE DIE NO LATER THAN NOON ON TUESDAY, JANUARY 11, 2011.</w:t>
      </w:r>
    </w:p>
    <w:p w:rsidR="00AA6E16" w:rsidRDefault="00AA6E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A10B7A" w:rsidRDefault="00A10B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B7A" w:rsidRDefault="00A10B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A10B7A" w:rsidRDefault="00A10B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6E16" w:rsidRPr="00197A6E" w:rsidRDefault="00AA6E16"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t>(A)</w:t>
      </w:r>
      <w:r w:rsidRPr="00197A6E">
        <w:rPr>
          <w:u w:color="000000" w:themeColor="text1"/>
        </w:rPr>
        <w:tab/>
        <w:t>Pursuant to the provisions of Article III, Section 9 of the South Carolina Constitution and Section 2</w:t>
      </w:r>
      <w:r w:rsidRPr="00197A6E">
        <w:rPr>
          <w:u w:color="000000" w:themeColor="text1"/>
        </w:rPr>
        <w:noBreakHyphen/>
        <w:t>1</w:t>
      </w:r>
      <w:r w:rsidRPr="00197A6E">
        <w:rPr>
          <w:u w:color="000000" w:themeColor="text1"/>
        </w:rPr>
        <w:noBreakHyphen/>
        <w:t xml:space="preserve">180 of the 1976 Code, and the provisions of this resolution, the Sine Die adjournment date for the General Assembly for the 2010 session is recognized and extended to permit the General Assembly to continue in session after Thursday, June 3, 2010, under the terms and conditions stipulated in this resolution and for this purpose each house agrees that when the Senate and the House of Representatives adjourn on Thursday, June 3, 2010, not later than 5:00 p.m. or at any time prior, each house shall stand adjourned to meet in statewide session on Tuesday, June 15, 2010, at 12:00 noon and to continue in statewide session, if necessary, not later than 5:00 p.m. on Thursday, June 17, 2010.  Further, each house agrees to limit itself to consideration of the following matters and subject to the following conditions, as applicable: </w:t>
      </w:r>
    </w:p>
    <w:p w:rsidR="00AA6E16" w:rsidRPr="00197A6E" w:rsidRDefault="00AA6E16"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r>
      <w:r w:rsidRPr="00197A6E">
        <w:rPr>
          <w:u w:color="000000" w:themeColor="text1"/>
        </w:rPr>
        <w:tab/>
        <w:t>(1)</w:t>
      </w:r>
      <w:r w:rsidRPr="00197A6E">
        <w:rPr>
          <w:u w:color="000000" w:themeColor="text1"/>
        </w:rPr>
        <w:tab/>
        <w:t>receipt and consideration of legislation necessary to address any shortfall in revenue meeting the conditions of Section 11</w:t>
      </w:r>
      <w:r w:rsidRPr="00197A6E">
        <w:rPr>
          <w:u w:color="000000" w:themeColor="text1"/>
        </w:rPr>
        <w:noBreakHyphen/>
        <w:t>9</w:t>
      </w:r>
      <w:r w:rsidRPr="00197A6E">
        <w:rPr>
          <w:u w:color="000000" w:themeColor="text1"/>
        </w:rPr>
        <w:noBreakHyphen/>
        <w:t xml:space="preserve">890; </w:t>
      </w:r>
    </w:p>
    <w:p w:rsidR="00AA6E16" w:rsidRPr="00197A6E" w:rsidRDefault="00AA6E16"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r>
      <w:r w:rsidRPr="00197A6E">
        <w:rPr>
          <w:u w:color="000000" w:themeColor="text1"/>
        </w:rPr>
        <w:tab/>
        <w:t>(2)</w:t>
      </w:r>
      <w:r w:rsidRPr="00197A6E">
        <w:rPr>
          <w:u w:color="000000" w:themeColor="text1"/>
        </w:rPr>
        <w:tab/>
        <w:t xml:space="preserve">receipt and consideration of gubernatorial vetoes;  </w:t>
      </w:r>
    </w:p>
    <w:p w:rsidR="00AA6E16" w:rsidRPr="00197A6E" w:rsidRDefault="00AA6E16"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r>
      <w:r w:rsidRPr="00197A6E">
        <w:rPr>
          <w:u w:color="000000" w:themeColor="text1"/>
        </w:rPr>
        <w:tab/>
        <w:t>(3)</w:t>
      </w:r>
      <w:r w:rsidRPr="00197A6E">
        <w:rPr>
          <w:u w:color="000000" w:themeColor="text1"/>
        </w:rPr>
        <w:tab/>
        <w:t>receipt and consideration of resolutions affecting Sine Die adjournment;</w:t>
      </w:r>
    </w:p>
    <w:p w:rsidR="00AA6E16" w:rsidRPr="00197A6E" w:rsidRDefault="00AA6E16"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r>
      <w:r w:rsidRPr="00197A6E">
        <w:rPr>
          <w:u w:color="000000" w:themeColor="text1"/>
        </w:rPr>
        <w:tab/>
        <w:t>(4)</w:t>
      </w:r>
      <w:r w:rsidRPr="00197A6E">
        <w:rPr>
          <w:u w:color="000000" w:themeColor="text1"/>
        </w:rPr>
        <w:tab/>
        <w:t xml:space="preserve">receipt, consideration, and confirmation of appointments; </w:t>
      </w:r>
    </w:p>
    <w:p w:rsidR="00AA6E16" w:rsidRPr="00197A6E" w:rsidRDefault="00AA6E16"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r>
      <w:r w:rsidRPr="00197A6E">
        <w:rPr>
          <w:u w:color="000000" w:themeColor="text1"/>
        </w:rPr>
        <w:tab/>
        <w:t>(5)</w:t>
      </w:r>
      <w:r w:rsidRPr="00197A6E">
        <w:rPr>
          <w:u w:color="000000" w:themeColor="text1"/>
        </w:rPr>
        <w:tab/>
        <w:t>receipt and consideration of resolutions expressing sympathy or congratulations;</w:t>
      </w:r>
    </w:p>
    <w:p w:rsidR="00AA6E16" w:rsidRPr="00197A6E" w:rsidRDefault="00AA6E16"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r>
      <w:r w:rsidRPr="00197A6E">
        <w:rPr>
          <w:u w:color="000000" w:themeColor="text1"/>
        </w:rPr>
        <w:tab/>
        <w:t>(6)</w:t>
      </w:r>
      <w:r w:rsidRPr="00197A6E">
        <w:rPr>
          <w:u w:color="000000" w:themeColor="text1"/>
        </w:rPr>
        <w:tab/>
        <w:t>receipt and consideration of local legislation which has the unanimous consent of the affected delegation;</w:t>
      </w:r>
    </w:p>
    <w:p w:rsidR="00AA6E16" w:rsidRPr="00197A6E" w:rsidRDefault="00AA6E16"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r>
      <w:r w:rsidRPr="00197A6E">
        <w:rPr>
          <w:u w:color="000000" w:themeColor="text1"/>
        </w:rPr>
        <w:tab/>
        <w:t>(7)</w:t>
      </w:r>
      <w:r w:rsidRPr="00197A6E">
        <w:rPr>
          <w:u w:color="000000" w:themeColor="text1"/>
        </w:rPr>
        <w:tab/>
        <w:t>concurrence and nonconcurrence in amendments to bills returned from the other house;</w:t>
      </w:r>
    </w:p>
    <w:p w:rsidR="00AA6E16" w:rsidRPr="00197A6E" w:rsidRDefault="00AA6E16"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r>
      <w:r w:rsidRPr="00197A6E">
        <w:rPr>
          <w:u w:color="000000" w:themeColor="text1"/>
        </w:rPr>
        <w:tab/>
        <w:t>(8)</w:t>
      </w:r>
      <w:r w:rsidRPr="00197A6E">
        <w:rPr>
          <w:u w:color="000000" w:themeColor="text1"/>
        </w:rPr>
        <w:tab/>
        <w:t xml:space="preserve">appointment of members to conference and free conference committees; and </w:t>
      </w:r>
    </w:p>
    <w:p w:rsidR="00AA6E16" w:rsidRPr="00197A6E" w:rsidRDefault="00AA6E16"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r>
      <w:r w:rsidRPr="00197A6E">
        <w:rPr>
          <w:u w:color="000000" w:themeColor="text1"/>
        </w:rPr>
        <w:tab/>
        <w:t>(9)</w:t>
      </w:r>
      <w:r w:rsidRPr="00197A6E">
        <w:rPr>
          <w:u w:color="000000" w:themeColor="text1"/>
        </w:rPr>
        <w:tab/>
        <w:t>receipt and consideration of conference and free conference reports.</w:t>
      </w:r>
    </w:p>
    <w:p w:rsidR="00AA6E16" w:rsidRPr="00197A6E" w:rsidRDefault="00AA6E16"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197A6E">
        <w:rPr>
          <w:szCs w:val="52"/>
          <w:u w:color="000000" w:themeColor="text1"/>
        </w:rPr>
        <w:lastRenderedPageBreak/>
        <w:tab/>
        <w:t>(B)</w:t>
      </w:r>
      <w:r w:rsidRPr="00197A6E">
        <w:rPr>
          <w:szCs w:val="52"/>
          <w:u w:color="000000" w:themeColor="text1"/>
        </w:rPr>
        <w:tab/>
        <w:t xml:space="preserve">The President Pro Tempore of the Senate and the Speaker of the House of Representatives may set a mutually </w:t>
      </w:r>
      <w:r w:rsidRPr="00197A6E">
        <w:rPr>
          <w:szCs w:val="36"/>
          <w:u w:color="000000" w:themeColor="text1"/>
        </w:rPr>
        <w:t>agreed upon time prior to Sine Die adjournment for officers of the Senate and House to ratify acts.</w:t>
      </w:r>
      <w:r w:rsidRPr="00197A6E">
        <w:rPr>
          <w:szCs w:val="52"/>
          <w:u w:color="000000" w:themeColor="text1"/>
        </w:rPr>
        <w:t xml:space="preserve"> </w:t>
      </w:r>
    </w:p>
    <w:p w:rsidR="00AA6E16" w:rsidRPr="00197A6E" w:rsidRDefault="00AA6E16"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t>(C)</w:t>
      </w:r>
      <w:r w:rsidRPr="00197A6E">
        <w:rPr>
          <w:u w:color="000000" w:themeColor="text1"/>
        </w:rPr>
        <w:tab/>
        <w:t>When the Senate and the House of Representatives adjourn on Thursday, June 17, 2010, not later than 5:00 p.m. or at any time prior, each house shall stand adjourned to meet in statewide session at dates and times mutually agreed upon by the President Pro Tempore of the Senate and the Speaker of the House of Representatives, provided that no such meeting may exceed three consecutive legislative days.  Further, each house agrees to limit itself to consideration of the following matters and subject to the following conditions, as applicable:</w:t>
      </w:r>
    </w:p>
    <w:p w:rsidR="00AA6E16" w:rsidRPr="00197A6E" w:rsidRDefault="00AA6E16"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r>
      <w:r w:rsidRPr="00197A6E">
        <w:rPr>
          <w:u w:color="000000" w:themeColor="text1"/>
        </w:rPr>
        <w:tab/>
        <w:t>(1)</w:t>
      </w:r>
      <w:r w:rsidRPr="00197A6E">
        <w:rPr>
          <w:u w:color="000000" w:themeColor="text1"/>
        </w:rPr>
        <w:tab/>
        <w:t>receipt and consideration of legislation necessary to address any shortfall in revenue meeting the conditions of Section 11</w:t>
      </w:r>
      <w:r w:rsidRPr="00197A6E">
        <w:rPr>
          <w:u w:color="000000" w:themeColor="text1"/>
        </w:rPr>
        <w:noBreakHyphen/>
        <w:t>9</w:t>
      </w:r>
      <w:r w:rsidRPr="00197A6E">
        <w:rPr>
          <w:u w:color="000000" w:themeColor="text1"/>
        </w:rPr>
        <w:noBreakHyphen/>
        <w:t>890;</w:t>
      </w:r>
    </w:p>
    <w:p w:rsidR="00AA6E16" w:rsidRPr="00197A6E" w:rsidRDefault="00AA6E16"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r>
      <w:r w:rsidRPr="00197A6E">
        <w:rPr>
          <w:u w:color="000000" w:themeColor="text1"/>
        </w:rPr>
        <w:tab/>
        <w:t>(2)</w:t>
      </w:r>
      <w:r w:rsidRPr="00197A6E">
        <w:rPr>
          <w:u w:color="000000" w:themeColor="text1"/>
        </w:rPr>
        <w:tab/>
        <w:t>receipt and consideration of gubernatorial vetoes;</w:t>
      </w:r>
    </w:p>
    <w:p w:rsidR="00AA6E16" w:rsidRPr="00197A6E" w:rsidRDefault="00AA6E16"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r>
      <w:r w:rsidRPr="00197A6E">
        <w:rPr>
          <w:u w:color="000000" w:themeColor="text1"/>
        </w:rPr>
        <w:tab/>
        <w:t>(3)</w:t>
      </w:r>
      <w:r w:rsidRPr="00197A6E">
        <w:rPr>
          <w:u w:color="000000" w:themeColor="text1"/>
        </w:rPr>
        <w:tab/>
        <w:t xml:space="preserve">receipt and consideration of resolutions affecting Sine Die adjournment; </w:t>
      </w:r>
    </w:p>
    <w:p w:rsidR="00AA6E16" w:rsidRPr="00197A6E" w:rsidRDefault="00AA6E16"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r>
      <w:r w:rsidRPr="00197A6E">
        <w:rPr>
          <w:u w:color="000000" w:themeColor="text1"/>
        </w:rPr>
        <w:tab/>
        <w:t>(4)</w:t>
      </w:r>
      <w:r w:rsidRPr="00197A6E">
        <w:rPr>
          <w:u w:color="000000" w:themeColor="text1"/>
        </w:rPr>
        <w:tab/>
        <w:t>receipt and consideration of resolutions expressing sympathy or congratulations; and</w:t>
      </w:r>
    </w:p>
    <w:p w:rsidR="00AA6E16" w:rsidRPr="00197A6E" w:rsidRDefault="00AA6E16"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r>
      <w:r w:rsidRPr="00197A6E">
        <w:rPr>
          <w:u w:color="000000" w:themeColor="text1"/>
        </w:rPr>
        <w:tab/>
        <w:t>(5)</w:t>
      </w:r>
      <w:r w:rsidRPr="00197A6E">
        <w:rPr>
          <w:u w:color="000000" w:themeColor="text1"/>
        </w:rPr>
        <w:tab/>
        <w:t>receipt, consideration, and confirmation of appointments.</w:t>
      </w:r>
    </w:p>
    <w:p w:rsidR="00AA6E16" w:rsidRPr="00197A6E" w:rsidRDefault="00AA6E16"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t>(D)</w:t>
      </w:r>
      <w:r w:rsidRPr="00197A6E">
        <w:rPr>
          <w:u w:color="000000" w:themeColor="text1"/>
        </w:rPr>
        <w:tab/>
        <w:t>Upon adjournment of a statewide session called pursuant to subsection (C), or upon adjournment provided in subsection (A) if no statewide session is called pursuant to subsection (C), unless adjourned earlier, the General Assembly shall stand adjourned Sine Die at noon on January 11, 2011.</w:t>
      </w:r>
    </w:p>
    <w:p w:rsidR="00522CE0" w:rsidRPr="00522CE0" w:rsidRDefault="00AA6E16"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97A6E">
        <w:rPr>
          <w:u w:color="000000" w:themeColor="text1"/>
        </w:rPr>
        <w:tab/>
        <w:t>(E)</w:t>
      </w:r>
      <w:r w:rsidRPr="00197A6E">
        <w:rPr>
          <w:u w:color="000000" w:themeColor="text1"/>
        </w:rPr>
        <w:tab/>
        <w:t>No provision of this resolution shall prohibit or limit the ability of the House of Representatives or the Senate from meeting in organizational session pursuant to the provisions of Article III, Section 9 of the South Carolina Constitution.</w:t>
      </w:r>
    </w:p>
    <w:p w:rsidR="008769A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769AE" w:rsidRDefault="008769AE" w:rsidP="00570A70">
      <w:pPr>
        <w:suppressAutoHyphens/>
        <w:jc w:val="both"/>
        <w:rPr>
          <w:rFonts w:eastAsia="Times New Roman"/>
        </w:rPr>
      </w:pPr>
    </w:p>
    <w:sectPr w:rsidR="008769AE" w:rsidSect="001C40D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6CE1" w:rsidRDefault="00846CE1" w:rsidP="00522CE0">
      <w:r>
        <w:separator/>
      </w:r>
    </w:p>
  </w:endnote>
  <w:endnote w:type="continuationSeparator" w:id="0">
    <w:p w:rsidR="00846CE1" w:rsidRDefault="00846CE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8F3B8D-44E2-4B32-918A-941B6F2A41DF}"/>
    <w:embedBold r:id="rId2" w:fontKey="{3D8819EE-95A2-4F21-98C7-91E7BD596A3D}"/>
  </w:font>
  <w:font w:name="Calibri">
    <w:panose1 w:val="020F0502020204030204"/>
    <w:charset w:val="00"/>
    <w:family w:val="swiss"/>
    <w:pitch w:val="variable"/>
    <w:sig w:usb0="A00002EF" w:usb1="4000207B" w:usb2="00000000" w:usb3="00000000" w:csb0="0000009F" w:csb1="00000000"/>
    <w:embedRegular r:id="rId3" w:fontKey="{233EC65E-17BE-409C-B641-4AD3E4A40356}"/>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40C2850F-0426-4DBD-B8AB-811667AD90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CE1" w:rsidRPr="008769AE" w:rsidRDefault="00846CE1" w:rsidP="008769AE">
    <w:pPr>
      <w:pStyle w:val="Footer"/>
      <w:tabs>
        <w:tab w:val="clear" w:pos="4680"/>
        <w:tab w:val="clear" w:pos="9360"/>
        <w:tab w:val="center" w:pos="2995"/>
      </w:tabs>
      <w:spacing w:before="120"/>
    </w:pPr>
    <w:r>
      <w:t>[1502-</w:t>
    </w:r>
    <w:fldSimple w:instr=" PAGE  \* MERGEFORMAT ">
      <w:r w:rsidR="00570A7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CE1" w:rsidRPr="008769AE" w:rsidRDefault="00846CE1" w:rsidP="008769AE">
    <w:pPr>
      <w:pStyle w:val="Footer"/>
      <w:tabs>
        <w:tab w:val="clear" w:pos="4680"/>
        <w:tab w:val="clear" w:pos="9360"/>
        <w:tab w:val="center" w:pos="2995"/>
      </w:tabs>
      <w:spacing w:before="120"/>
    </w:pPr>
    <w:r>
      <w:t>[1502]</w:t>
    </w:r>
    <w:r>
      <w:tab/>
    </w:r>
    <w:fldSimple w:instr=" PAGE  \* MERGEFORMAT ">
      <w:r w:rsidR="00570A7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6CE1" w:rsidRDefault="00846CE1" w:rsidP="00522CE0">
      <w:r>
        <w:separator/>
      </w:r>
    </w:p>
  </w:footnote>
  <w:footnote w:type="continuationSeparator" w:id="0">
    <w:p w:rsidR="00846CE1" w:rsidRDefault="00846CE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14SINE.MRH.GFM"/>
    <w:docVar w:name="CoverAttorneyInitials" w:val="MRH"/>
    <w:docVar w:name="CoverAttorneyLastName" w:val="Hitchcock"/>
    <w:docVar w:name="CoverBillType" w:val="c"/>
    <w:docVar w:name="CoverSenator" w:val="GFM"/>
    <w:docVar w:name="dvBillNumber" w:val="1502"/>
    <w:docVar w:name="dvBillNumberPrefix" w:val="S. "/>
    <w:docVar w:name="dvOriginalBody" w:val="Senate"/>
    <w:docVar w:name="fulldraftpath" w:val="L:\S-RES\GFM\014SINE.MRH.GFM.DOCX"/>
    <w:docVar w:name="NameofBody" w:val="S"/>
    <w:docVar w:name="vgroup2" w:val="S-RES"/>
  </w:docVars>
  <w:rsids>
    <w:rsidRoot w:val="002A07DA"/>
    <w:rsid w:val="00042AC1"/>
    <w:rsid w:val="00046516"/>
    <w:rsid w:val="0007601D"/>
    <w:rsid w:val="000B0720"/>
    <w:rsid w:val="000B5EAF"/>
    <w:rsid w:val="000E3312"/>
    <w:rsid w:val="00170561"/>
    <w:rsid w:val="00186AC9"/>
    <w:rsid w:val="00197DF1"/>
    <w:rsid w:val="001B3DD9"/>
    <w:rsid w:val="001B7E5D"/>
    <w:rsid w:val="001C40D9"/>
    <w:rsid w:val="001D3BAC"/>
    <w:rsid w:val="00245C4E"/>
    <w:rsid w:val="00281828"/>
    <w:rsid w:val="002A07DA"/>
    <w:rsid w:val="002C1321"/>
    <w:rsid w:val="002C5896"/>
    <w:rsid w:val="002D3BED"/>
    <w:rsid w:val="00307C2B"/>
    <w:rsid w:val="00383247"/>
    <w:rsid w:val="003A5119"/>
    <w:rsid w:val="003B5DC0"/>
    <w:rsid w:val="003D6E2B"/>
    <w:rsid w:val="003E7597"/>
    <w:rsid w:val="00450668"/>
    <w:rsid w:val="004952FA"/>
    <w:rsid w:val="004B6A22"/>
    <w:rsid w:val="004D7F37"/>
    <w:rsid w:val="005178B1"/>
    <w:rsid w:val="00522CE0"/>
    <w:rsid w:val="00565148"/>
    <w:rsid w:val="00570A70"/>
    <w:rsid w:val="00593361"/>
    <w:rsid w:val="005A5017"/>
    <w:rsid w:val="005A648C"/>
    <w:rsid w:val="005F1745"/>
    <w:rsid w:val="006A565E"/>
    <w:rsid w:val="006C74EA"/>
    <w:rsid w:val="00720D40"/>
    <w:rsid w:val="007318D4"/>
    <w:rsid w:val="00765784"/>
    <w:rsid w:val="007A4390"/>
    <w:rsid w:val="007E5CB7"/>
    <w:rsid w:val="008042F9"/>
    <w:rsid w:val="008314D2"/>
    <w:rsid w:val="00846CE1"/>
    <w:rsid w:val="0087537E"/>
    <w:rsid w:val="008769AE"/>
    <w:rsid w:val="008B2F42"/>
    <w:rsid w:val="008E185F"/>
    <w:rsid w:val="008F023B"/>
    <w:rsid w:val="00904E16"/>
    <w:rsid w:val="009162B3"/>
    <w:rsid w:val="00927C62"/>
    <w:rsid w:val="00983951"/>
    <w:rsid w:val="00984124"/>
    <w:rsid w:val="00984640"/>
    <w:rsid w:val="00995C37"/>
    <w:rsid w:val="009C118A"/>
    <w:rsid w:val="00A02011"/>
    <w:rsid w:val="00A10B7A"/>
    <w:rsid w:val="00A217E7"/>
    <w:rsid w:val="00A4011E"/>
    <w:rsid w:val="00A72326"/>
    <w:rsid w:val="00A744E6"/>
    <w:rsid w:val="00A86015"/>
    <w:rsid w:val="00A9594E"/>
    <w:rsid w:val="00AA6E16"/>
    <w:rsid w:val="00AE59C8"/>
    <w:rsid w:val="00B10098"/>
    <w:rsid w:val="00B5790D"/>
    <w:rsid w:val="00B945C5"/>
    <w:rsid w:val="00BA20EA"/>
    <w:rsid w:val="00BB5AFC"/>
    <w:rsid w:val="00BC0A56"/>
    <w:rsid w:val="00C45366"/>
    <w:rsid w:val="00C5025D"/>
    <w:rsid w:val="00C57023"/>
    <w:rsid w:val="00C74052"/>
    <w:rsid w:val="00CB1189"/>
    <w:rsid w:val="00CB187A"/>
    <w:rsid w:val="00CC0EC7"/>
    <w:rsid w:val="00D1088B"/>
    <w:rsid w:val="00D156D2"/>
    <w:rsid w:val="00D86943"/>
    <w:rsid w:val="00DA47B9"/>
    <w:rsid w:val="00E058D3"/>
    <w:rsid w:val="00E76AD9"/>
    <w:rsid w:val="00E91E2F"/>
    <w:rsid w:val="00EA3546"/>
    <w:rsid w:val="00EB47AE"/>
    <w:rsid w:val="00EC34E1"/>
    <w:rsid w:val="00F0234A"/>
    <w:rsid w:val="00F52959"/>
    <w:rsid w:val="00F55884"/>
    <w:rsid w:val="00FC0D36"/>
    <w:rsid w:val="00FE1F81"/>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813</Words>
  <Characters>4635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2010-06-17T05:05:00Z</cp:lastPrinted>
  <dcterms:created xsi:type="dcterms:W3CDTF">2010-06-17T05:07:00Z</dcterms:created>
  <dcterms:modified xsi:type="dcterms:W3CDTF">2010-06-17T05:07:00Z</dcterms:modified>
</cp:coreProperties>
</file>