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480"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634480" w:rsidRPr="00634480"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634480"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34480"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634480"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May 5, 2009</w:t>
      </w:r>
    </w:p>
    <w:p w:rsidR="00634480"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34480" w:rsidRPr="00634480" w:rsidRDefault="00634480" w:rsidP="00634480">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168</w:t>
      </w:r>
    </w:p>
    <w:p w:rsidR="00634480"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34480"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Cleary, Campsen, Rose, Bryant, Elliott and Hutto</w:t>
      </w:r>
    </w:p>
    <w:p w:rsidR="00634480"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34480"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5/5/09--S.</w:t>
      </w:r>
    </w:p>
    <w:p w:rsidR="00634480"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634480" w:rsidRPr="00634480" w:rsidRDefault="00634480" w:rsidP="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634480"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34480" w:rsidRPr="00634480" w:rsidRDefault="00634480" w:rsidP="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BANKING AND INSURANCE</w:t>
      </w:r>
    </w:p>
    <w:p w:rsidR="00634480"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168) </w:t>
      </w:r>
      <w:r w:rsidRPr="00634480">
        <w:rPr>
          <w:rFonts w:cs="Times New Roman"/>
          <w:bCs/>
        </w:rPr>
        <w:t>to amend Section 38</w:t>
      </w:r>
      <w:r w:rsidRPr="00634480">
        <w:rPr>
          <w:rFonts w:cs="Times New Roman"/>
          <w:bCs/>
        </w:rPr>
        <w:noBreakHyphen/>
        <w:t>79</w:t>
      </w:r>
      <w:r w:rsidRPr="00634480">
        <w:rPr>
          <w:rFonts w:cs="Times New Roman"/>
          <w:bCs/>
        </w:rPr>
        <w:noBreakHyphen/>
        <w:t>30, Code of Laws of South Carolina, 1976, relating to medical malpractice insurance so as to provide that a licensed health care provider</w:t>
      </w:r>
      <w:r>
        <w:rPr>
          <w:rFonts w:eastAsia="Times New Roman" w:cs="Times New Roman"/>
        </w:rPr>
        <w:t>, etc., respectfully</w:t>
      </w:r>
    </w:p>
    <w:p w:rsidR="00634480" w:rsidRPr="00634480" w:rsidRDefault="00634480" w:rsidP="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634480"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w:t>
      </w:r>
    </w:p>
    <w:p w:rsidR="00634480"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34480"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DAVID L. THOMAS for Committee.</w:t>
      </w:r>
    </w:p>
    <w:p w:rsidR="00634480" w:rsidRPr="00634480" w:rsidRDefault="00634480" w:rsidP="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634480"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34480" w:rsidRPr="00634480" w:rsidRDefault="00634480" w:rsidP="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634480" w:rsidRPr="001C5FF9" w:rsidRDefault="00634480" w:rsidP="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C5FF9">
        <w:t>ESTIMATED FISCAL IMPACT ON GENERAL FUND EXPENDITURES:</w:t>
      </w:r>
    </w:p>
    <w:p w:rsidR="00634480" w:rsidRPr="001C5FF9" w:rsidRDefault="00634480" w:rsidP="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1C5FF9">
        <w:t>$0 (No additional expenditures or savings are expected)</w:t>
      </w:r>
    </w:p>
    <w:p w:rsidR="00634480" w:rsidRPr="001C5FF9" w:rsidRDefault="00634480" w:rsidP="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C5FF9">
        <w:t>ESTIMATED FISCAL IMPACT ON FEDERAL &amp; OTHER FUND EXPENDITURES:</w:t>
      </w:r>
    </w:p>
    <w:p w:rsidR="00634480" w:rsidRPr="001C5FF9" w:rsidRDefault="00634480" w:rsidP="0063448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1C5FF9">
        <w:t>$0 (No additional expenditures or savings are expected)</w:t>
      </w:r>
      <w:bookmarkStart w:id="2" w:name="c"/>
      <w:bookmarkEnd w:id="2"/>
    </w:p>
    <w:p w:rsidR="00634480" w:rsidRPr="001C5FF9" w:rsidRDefault="00634480" w:rsidP="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C5FF9">
        <w:rPr>
          <w:b/>
        </w:rPr>
        <w:t>EXPLANATION OF IMPACT:</w:t>
      </w:r>
    </w:p>
    <w:p w:rsidR="00634480" w:rsidRPr="001C5FF9" w:rsidRDefault="00634480" w:rsidP="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1C5FF9">
        <w:t xml:space="preserve">The Department of Insurance and the State Budget and Control Board state that this </w:t>
      </w:r>
      <w:r>
        <w:t>b</w:t>
      </w:r>
      <w:r w:rsidRPr="001C5FF9">
        <w:t xml:space="preserve">ill would have no impact on the General Fund of the State or on </w:t>
      </w:r>
      <w:r>
        <w:t>f</w:t>
      </w:r>
      <w:r w:rsidRPr="001C5FF9">
        <w:t xml:space="preserve">ederal and/or </w:t>
      </w:r>
      <w:r>
        <w:t>o</w:t>
      </w:r>
      <w:r w:rsidRPr="001C5FF9">
        <w:t xml:space="preserve">ther </w:t>
      </w:r>
      <w:r>
        <w:t>f</w:t>
      </w:r>
      <w:r w:rsidRPr="001C5FF9">
        <w:t>unds.</w:t>
      </w:r>
    </w:p>
    <w:p w:rsidR="00634480"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34480" w:rsidRDefault="00634480" w:rsidP="00634480">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634480" w:rsidRDefault="00634480" w:rsidP="00634480">
      <w:pPr>
        <w:tabs>
          <w:tab w:val="left" w:pos="3024"/>
        </w:tabs>
        <w:suppressAutoHyphens/>
        <w:rPr>
          <w:rFonts w:eastAsia="Times New Roman" w:cs="Times New Roman"/>
        </w:rPr>
      </w:pPr>
      <w:r>
        <w:rPr>
          <w:rFonts w:eastAsia="Times New Roman" w:cs="Times New Roman"/>
        </w:rPr>
        <w:tab/>
        <w:t>Harry Bell</w:t>
      </w:r>
    </w:p>
    <w:p w:rsidR="00634480" w:rsidRDefault="00634480" w:rsidP="00634480">
      <w:pPr>
        <w:tabs>
          <w:tab w:val="left" w:pos="3024"/>
        </w:tabs>
        <w:suppressAutoHyphens/>
        <w:rPr>
          <w:rFonts w:eastAsia="Times New Roman" w:cs="Times New Roman"/>
        </w:rPr>
      </w:pPr>
      <w:r>
        <w:rPr>
          <w:rFonts w:eastAsia="Times New Roman" w:cs="Times New Roman"/>
        </w:rPr>
        <w:tab/>
        <w:t>Office of State Budget</w:t>
      </w:r>
    </w:p>
    <w:p w:rsidR="00634480"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634480" w:rsidSect="0063448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rPr>
      </w:pPr>
      <w:bookmarkStart w:id="6" w:name="titletop"/>
      <w:bookmarkEnd w:id="6"/>
      <w:r>
        <w:rPr>
          <w:rFonts w:cs="Times New Roman"/>
          <w:bCs/>
        </w:rPr>
        <w:t>TO AMEND SECTION 38</w:t>
      </w:r>
      <w:r>
        <w:rPr>
          <w:rFonts w:cs="Times New Roman"/>
          <w:bCs/>
        </w:rPr>
        <w:noBreakHyphen/>
        <w:t>79</w:t>
      </w:r>
      <w:r>
        <w:rPr>
          <w:rFonts w:cs="Times New Roman"/>
          <w:bCs/>
        </w:rPr>
        <w:noBreakHyphen/>
        <w:t>30, CODE OF LAWS OF SOUTH CAROLINA, 1976, RELATING TO MEDICAL MALPRACTICE INSURANCE SO AS TO PROVIDE THAT A LICENSED HEALTH CARE PROVIDER WHO RENDERS MEDICAL SERVICES VOLUNTARILY AND WITHOUT COMPENSATION, AND SEEKS NO REIMBURSEMENT FROM CHARITABLE AND GOVERNMENTAL SOURCES, AND PROVIDES NOTICE TO THE PATIENT OR PATIENT’S PROVIDER IN A NON</w:t>
      </w:r>
      <w:r>
        <w:rPr>
          <w:rFonts w:cs="Times New Roman"/>
          <w:bCs/>
        </w:rPr>
        <w:noBreakHyphen/>
        <w:t>EMERGENCY, IS NOT LIABLE FOR ANY CIVIL DAMAGES FOR ANY ACT OR OMISSION UNLESS THE ACT OR OMISSION WAS THE RESULT OF THE HEALTH CARE PROVIDER’S GROSS NEGLIGENCE OR WILLFUL MISCONDUCT.</w:t>
      </w: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7" w:name="titleend"/>
      <w:bookmarkEnd w:id="7"/>
    </w:p>
    <w:p w:rsidR="00485BA5"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Times New Roman" w:cs="Times New Roman"/>
        </w:rPr>
        <w:t>SECTION</w:t>
      </w:r>
      <w:r>
        <w:rPr>
          <w:rFonts w:eastAsia="Times New Roman" w:cs="Times New Roman"/>
        </w:rPr>
        <w:tab/>
        <w:t>1.</w:t>
      </w:r>
      <w:r>
        <w:rPr>
          <w:rFonts w:eastAsia="Times New Roman" w:cs="Times New Roman"/>
        </w:rPr>
        <w:tab/>
      </w:r>
      <w:r>
        <w:rPr>
          <w:rFonts w:eastAsia="Calibri" w:cs="Times New Roman"/>
          <w:bCs/>
        </w:rPr>
        <w:t>Section 38</w:t>
      </w:r>
      <w:r>
        <w:rPr>
          <w:rFonts w:eastAsia="Calibri" w:cs="Times New Roman"/>
          <w:bCs/>
        </w:rPr>
        <w:noBreakHyphen/>
        <w:t>79</w:t>
      </w:r>
      <w:r>
        <w:rPr>
          <w:rFonts w:eastAsia="Calibri" w:cs="Times New Roman"/>
          <w:bCs/>
        </w:rPr>
        <w:noBreakHyphen/>
        <w:t>30 of the 1976 Code is amended to read:</w:t>
      </w:r>
      <w:r>
        <w:rPr>
          <w:rFonts w:eastAsia="Calibri" w:cs="Times New Roman"/>
        </w:rPr>
        <w:t xml:space="preserve"> </w:t>
      </w: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w:t>
      </w:r>
      <w:r>
        <w:rPr>
          <w:rFonts w:eastAsia="Calibri" w:cs="Times New Roman"/>
          <w:bCs/>
        </w:rPr>
        <w:t>Section 38</w:t>
      </w:r>
      <w:r>
        <w:rPr>
          <w:rFonts w:eastAsia="Calibri" w:cs="Times New Roman"/>
          <w:bCs/>
        </w:rPr>
        <w:noBreakHyphen/>
        <w:t>79</w:t>
      </w:r>
      <w:r>
        <w:rPr>
          <w:rFonts w:eastAsia="Calibri" w:cs="Times New Roman"/>
          <w:bCs/>
        </w:rPr>
        <w:noBreakHyphen/>
        <w:t>30.</w:t>
      </w:r>
      <w:r>
        <w:rPr>
          <w:rFonts w:eastAsia="Calibri" w:cs="Times New Roman"/>
          <w:bCs/>
        </w:rPr>
        <w:tab/>
      </w:r>
      <w:r>
        <w:rPr>
          <w:rFonts w:eastAsia="Calibri" w:cs="Times New Roman"/>
          <w:bCs/>
        </w:rPr>
        <w:tab/>
      </w:r>
      <w:r>
        <w:rPr>
          <w:rFonts w:cs="Times New Roman"/>
        </w:rPr>
        <w:t>No licensed health care provider, as defined in Section 38</w:t>
      </w:r>
      <w:r>
        <w:rPr>
          <w:rFonts w:cs="Times New Roman"/>
        </w:rPr>
        <w:noBreakHyphen/>
        <w:t>79</w:t>
      </w:r>
      <w:r>
        <w:rPr>
          <w:rFonts w:cs="Times New Roman"/>
        </w:rPr>
        <w:noBreakHyphen/>
        <w:t xml:space="preserve">410, who renders medical services voluntarily and without compensation or the expectation or promise of compensation </w:t>
      </w:r>
      <w:r>
        <w:rPr>
          <w:rFonts w:cs="Times New Roman"/>
          <w:u w:val="single"/>
        </w:rPr>
        <w:t>and seeks no reimbursement from charitable and governmental sources</w:t>
      </w:r>
      <w:r>
        <w:rPr>
          <w:rFonts w:cs="Times New Roman"/>
        </w:rPr>
        <w:t xml:space="preserve"> is liable for any civil damages for any act or omission resulting from the rendering of the services unless the act or omission was the result of the licensed health care provider’s gross negligence or willful misconduct. The agreement to provide a voluntary</w:t>
      </w:r>
      <w:r>
        <w:rPr>
          <w:rFonts w:cs="Times New Roman"/>
          <w:u w:val="single"/>
        </w:rPr>
        <w:t>,</w:t>
      </w:r>
      <w:r>
        <w:rPr>
          <w:rFonts w:cs="Times New Roman"/>
        </w:rPr>
        <w:t xml:space="preserve"> noncompensated service must be made before </w:t>
      </w:r>
      <w:r>
        <w:rPr>
          <w:rFonts w:cs="Times New Roman"/>
          <w:strike/>
        </w:rPr>
        <w:t>the</w:t>
      </w:r>
      <w:r>
        <w:rPr>
          <w:rFonts w:cs="Times New Roman"/>
        </w:rPr>
        <w:t xml:space="preserve"> rendering </w:t>
      </w:r>
      <w:r>
        <w:rPr>
          <w:rFonts w:cs="Times New Roman"/>
          <w:strike/>
        </w:rPr>
        <w:t>of the</w:t>
      </w:r>
      <w:r>
        <w:rPr>
          <w:rFonts w:cs="Times New Roman"/>
        </w:rPr>
        <w:t xml:space="preserve"> service </w:t>
      </w:r>
      <w:r>
        <w:rPr>
          <w:rFonts w:cs="Times New Roman"/>
          <w:strike/>
        </w:rPr>
        <w:t>by the licensed health care provider</w:t>
      </w:r>
      <w:r>
        <w:rPr>
          <w:rFonts w:cs="Times New Roman"/>
        </w:rPr>
        <w:t xml:space="preserve"> </w:t>
      </w:r>
      <w:r>
        <w:rPr>
          <w:rFonts w:cs="Times New Roman"/>
          <w:u w:val="single"/>
        </w:rPr>
        <w:t>in the case of a non</w:t>
      </w:r>
      <w:r>
        <w:rPr>
          <w:rFonts w:cs="Times New Roman"/>
          <w:u w:val="single"/>
        </w:rPr>
        <w:noBreakHyphen/>
        <w:t xml:space="preserve">emergency and may be evidenced by the provider’s giving notice to the patient or to the person </w:t>
      </w:r>
      <w:r>
        <w:rPr>
          <w:rFonts w:cs="Times New Roman"/>
          <w:u w:val="single"/>
        </w:rPr>
        <w:lastRenderedPageBreak/>
        <w:t>responsible for the patient’s care and acting for the patient that the service being rendered is voluntary and without compensation.</w:t>
      </w:r>
      <w:r>
        <w:rPr>
          <w:rFonts w:cs="Times New Roman"/>
        </w:rPr>
        <w:t>”</w:t>
      </w: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485BA5" w:rsidRDefault="00634480" w:rsidP="00CD7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485BA5" w:rsidSect="0063448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5BA5" w:rsidRDefault="00485BA5" w:rsidP="00485BA5">
      <w:pPr>
        <w:pStyle w:val="PlainText"/>
      </w:pPr>
      <w:r>
        <w:separator/>
      </w:r>
    </w:p>
  </w:endnote>
  <w:endnote w:type="continuationSeparator" w:id="1">
    <w:p w:rsidR="00485BA5" w:rsidRDefault="00485BA5" w:rsidP="00485BA5">
      <w:pPr>
        <w:pStyle w:val="PlainText"/>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128586-C517-484D-8ACC-56F5F90DB202}"/>
    <w:embedBold r:id="rId2" w:fontKey="{0D926EE5-23FA-4B42-8DBB-543CC9271E0B}"/>
    <w:embedItalic r:id="rId3" w:fontKey="{8A37107A-3ED6-4F6B-A5B8-E2215EEA39BB}"/>
  </w:font>
  <w:font w:name="Calibri">
    <w:panose1 w:val="020F0502020204030204"/>
    <w:charset w:val="00"/>
    <w:family w:val="swiss"/>
    <w:pitch w:val="variable"/>
    <w:sig w:usb0="A00002EF" w:usb1="4000207B" w:usb2="00000000" w:usb3="00000000" w:csb0="0000009F" w:csb1="00000000"/>
    <w:embedRegular r:id="rId4" w:fontKey="{0A277447-837F-4C03-93FC-9E08C4CC8A74}"/>
    <w:embedBold r:id="rId5" w:fontKey="{888E7021-8FD0-4718-B15B-8B92A3DFC20C}"/>
  </w:font>
  <w:font w:name="Tahoma">
    <w:panose1 w:val="020B0604030504040204"/>
    <w:charset w:val="00"/>
    <w:family w:val="swiss"/>
    <w:pitch w:val="variable"/>
    <w:sig w:usb0="61002A87" w:usb1="80000000" w:usb2="00000008" w:usb3="00000000" w:csb0="000101FF" w:csb1="00000000"/>
    <w:embedRegular r:id="rId6" w:fontKey="{4805B45E-AB66-4322-A788-41B7972BAD3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690A9D6F-FD8C-4D41-8385-8AC3757A50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BA5" w:rsidRDefault="00634480">
    <w:pPr>
      <w:pStyle w:val="Footer"/>
      <w:tabs>
        <w:tab w:val="clear" w:pos="4680"/>
        <w:tab w:val="clear" w:pos="9360"/>
        <w:tab w:val="center" w:pos="2995"/>
      </w:tabs>
      <w:spacing w:before="120"/>
    </w:pPr>
    <w:r>
      <w:t>[168-</w:t>
    </w:r>
    <w:fldSimple w:instr=" PAGE  \* MERGEFORMAT ">
      <w:r w:rsidR="00CD76C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480" w:rsidRDefault="00634480">
    <w:pPr>
      <w:pStyle w:val="Footer"/>
      <w:tabs>
        <w:tab w:val="clear" w:pos="4680"/>
        <w:tab w:val="clear" w:pos="9360"/>
        <w:tab w:val="center" w:pos="2995"/>
      </w:tabs>
      <w:spacing w:before="120"/>
    </w:pPr>
    <w:r>
      <w:t>[168]</w:t>
    </w:r>
    <w:r>
      <w:tab/>
    </w:r>
    <w:fldSimple w:instr=" PAGE  \* MERGEFORMAT ">
      <w:r w:rsidR="00CD76C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5BA5" w:rsidRDefault="00485BA5" w:rsidP="00485BA5">
      <w:pPr>
        <w:pStyle w:val="PlainText"/>
      </w:pPr>
      <w:r>
        <w:separator/>
      </w:r>
    </w:p>
  </w:footnote>
  <w:footnote w:type="continuationSeparator" w:id="1">
    <w:p w:rsidR="00485BA5" w:rsidRDefault="00485BA5" w:rsidP="00485BA5">
      <w:pPr>
        <w:pStyle w:val="PlainText"/>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485BA5"/>
    <w:rsid w:val="00082D16"/>
    <w:rsid w:val="00097179"/>
    <w:rsid w:val="00485BA5"/>
    <w:rsid w:val="00634480"/>
    <w:rsid w:val="00CD76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485BA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85BA5"/>
    <w:rPr>
      <w:szCs w:val="21"/>
    </w:rPr>
  </w:style>
  <w:style w:type="character" w:customStyle="1" w:styleId="PlainTextChar">
    <w:name w:val="Plain Text Char"/>
    <w:basedOn w:val="DefaultParagraphFont"/>
    <w:link w:val="PlainText"/>
    <w:uiPriority w:val="99"/>
    <w:rsid w:val="00485BA5"/>
    <w:rPr>
      <w:szCs w:val="21"/>
    </w:rPr>
  </w:style>
  <w:style w:type="paragraph" w:styleId="BodyText">
    <w:name w:val="Body Text"/>
    <w:basedOn w:val="Normal"/>
    <w:link w:val="BodyTextChar"/>
    <w:uiPriority w:val="99"/>
    <w:locked/>
    <w:rsid w:val="00485BA5"/>
  </w:style>
  <w:style w:type="character" w:customStyle="1" w:styleId="BodyTextChar">
    <w:name w:val="Body Text Char"/>
    <w:basedOn w:val="DefaultParagraphFont"/>
    <w:link w:val="BodyText"/>
    <w:uiPriority w:val="99"/>
    <w:rsid w:val="00485BA5"/>
  </w:style>
  <w:style w:type="paragraph" w:styleId="BalloonText">
    <w:name w:val="Balloon Text"/>
    <w:next w:val="Normal"/>
    <w:link w:val="BalloonTextChar"/>
    <w:uiPriority w:val="99"/>
    <w:unhideWhenUsed/>
    <w:rsid w:val="00485BA5"/>
    <w:rPr>
      <w:rFonts w:cs="Tahoma"/>
      <w:szCs w:val="16"/>
    </w:rPr>
  </w:style>
  <w:style w:type="character" w:customStyle="1" w:styleId="BalloonTextChar">
    <w:name w:val="Balloon Text Char"/>
    <w:basedOn w:val="DefaultParagraphFont"/>
    <w:link w:val="BalloonText"/>
    <w:uiPriority w:val="99"/>
    <w:rsid w:val="00485BA5"/>
    <w:rPr>
      <w:rFonts w:cs="Tahoma"/>
      <w:szCs w:val="16"/>
    </w:rPr>
  </w:style>
  <w:style w:type="paragraph" w:styleId="NormalWeb">
    <w:name w:val="Normal (Web)"/>
    <w:basedOn w:val="Normal"/>
    <w:next w:val="Normal"/>
    <w:semiHidden/>
    <w:locked/>
    <w:rsid w:val="00485BA5"/>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485BA5"/>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485BA5"/>
    <w:rPr>
      <w:rFonts w:cs="Times New Roman"/>
    </w:rPr>
  </w:style>
  <w:style w:type="character" w:styleId="LineNumber">
    <w:name w:val="line number"/>
    <w:basedOn w:val="DefaultParagraphFont"/>
    <w:uiPriority w:val="99"/>
    <w:semiHidden/>
    <w:unhideWhenUsed/>
    <w:locked/>
    <w:rsid w:val="00634480"/>
  </w:style>
  <w:style w:type="paragraph" w:styleId="Header">
    <w:name w:val="header"/>
    <w:basedOn w:val="Normal"/>
    <w:link w:val="HeaderChar"/>
    <w:unhideWhenUsed/>
    <w:locked/>
    <w:rsid w:val="00634480"/>
    <w:pPr>
      <w:tabs>
        <w:tab w:val="center" w:pos="4680"/>
        <w:tab w:val="right" w:pos="9360"/>
      </w:tabs>
    </w:pPr>
  </w:style>
  <w:style w:type="character" w:customStyle="1" w:styleId="HeaderChar">
    <w:name w:val="Header Char"/>
    <w:basedOn w:val="DefaultParagraphFont"/>
    <w:link w:val="Header"/>
    <w:rsid w:val="00634480"/>
  </w:style>
  <w:style w:type="character" w:styleId="FollowedHyperlink">
    <w:name w:val="FollowedHyperlink"/>
    <w:basedOn w:val="DefaultParagraphFont"/>
    <w:uiPriority w:val="99"/>
    <w:semiHidden/>
    <w:unhideWhenUsed/>
    <w:locked/>
    <w:rsid w:val="0009717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450</Words>
  <Characters>2369</Characters>
  <Application>Microsoft Office Word</Application>
  <DocSecurity>0</DocSecurity>
  <Lines>94</Lines>
  <Paragraphs>36</Paragraphs>
  <ScaleCrop>false</ScaleCrop>
  <Company>Project Management</Company>
  <LinksUpToDate>false</LinksUpToDate>
  <CharactersWithSpaces>2783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2009-05-05T18:25:00Z</dcterms:created>
  <dcterms:modified xsi:type="dcterms:W3CDTF">2009-05-05T18:25:00Z</dcterms:modified>
</cp:coreProperties>
</file>