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2" w:name="titletop"/>
      <w:bookmarkEnd w:id="2"/>
      <w:r>
        <w:rPr>
          <w:rFonts w:cs="Times New Roman"/>
        </w:rPr>
        <w:t xml:space="preserve">TO FIX NOON ON </w:t>
      </w:r>
      <w:r>
        <w:rPr>
          <w:rFonts w:cs="Times New Roman"/>
          <w:bCs/>
        </w:rPr>
        <w:t>WEDNESDAY, FEBRUARY 11, 2009, AS</w:t>
      </w:r>
      <w:r>
        <w:rPr>
          <w:rFonts w:cs="Times New Roman"/>
        </w:rP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rPr>
          <w:rFonts w:cs="Times New Roman"/>
        </w:rPr>
        <w:noBreakHyphen/>
        <w:t>LARGE, SEAT 1, TO FILL THE UNEXPIRED TERM THAT EXPIRES JUNE 30, 2009, AND THE SUBSEQUENT FULL TERM THAT EXPIRES JUNE 30, 2015; TO ELECT A SUCCESSOR TO A CERTAIN JUDGE OF THE CIRCUIT COURT, AT</w:t>
      </w:r>
      <w:r>
        <w:rPr>
          <w:rFonts w:cs="Times New Roman"/>
        </w:rPr>
        <w:noBreakHyphen/>
        <w:t>LARGE, SEAT 2, WHOSE TERM EXPIRES JUNE 30, 2009; TO ELECT A SUCCESSOR TO A CERTAIN JUDGE OF THE CIRCUIT COURT, AT</w:t>
      </w:r>
      <w:r>
        <w:rPr>
          <w:rFonts w:cs="Times New Roman"/>
        </w:rPr>
        <w:noBreakHyphen/>
        <w:t>LARGE, SEAT 3, WHOSE TERM EXPIRES JUNE 30, 2009; TO ELECT A SUCCESSOR TO A CERTAIN JUDGE OF THE CIRCUIT COURT, AT</w:t>
      </w:r>
      <w:r>
        <w:rPr>
          <w:rFonts w:cs="Times New Roman"/>
        </w:rPr>
        <w:noBreakHyphen/>
        <w:t>LARGE, SEAT 4, WHOSE TERM EXPIRES JUNE 30, 2009; TO ELECT A SUCCESSOR TO A CERTAIN JUDGE OF THE CIRCUIT COURT, AT</w:t>
      </w:r>
      <w:r>
        <w:rPr>
          <w:rFonts w:cs="Times New Roman"/>
        </w:rPr>
        <w:noBreakHyphen/>
        <w:t>LARGE, SEAT 5, WHOSE TERM EXPIRES JUNE 30, 2009; TO ELECT A SUCCESSOR TO A CERTAIN JUDGE OF THE CIRCUIT COURT, AT</w:t>
      </w:r>
      <w:r>
        <w:rPr>
          <w:rFonts w:cs="Times New Roman"/>
        </w:rPr>
        <w:noBreakHyphen/>
        <w:t>LARGE, SEAT 6, TO FILL THE UNEXPIRED TERM THAT EXPIRES JUNE 30, 2009, AND THE SUBSEQUENT FULL TERM THAT EXPIRES JUNE 30, 2015; TO ELECT A SUCCESSOR TO A CERTAIN JUDGE OF THE CIRCUIT COURT, AT</w:t>
      </w:r>
      <w:r>
        <w:rPr>
          <w:rFonts w:cs="Times New Roman"/>
        </w:rPr>
        <w:noBreakHyphen/>
        <w:t>LARGE, SEAT 7, WHOSE TERM EXPIRES JUNE 30, 2009; TO ELECT A SUCCESSOR TO A CERTAIN JUDGE OF THE CIRCUIT COURT, AT-LARGE, SEAT 8, WHOSE TERM EXPIRES JUNE 20, 2009; TO ELECT A SUCCESSOR TO A CERTAIN JUDGE OF THE CIRCUIT COURT, AT</w:t>
      </w:r>
      <w:r>
        <w:rPr>
          <w:rFonts w:cs="Times New Roman"/>
        </w:rPr>
        <w:noBreakHyphen/>
        <w:t>LARGE, SEAT 9, WHOSE TERM EXPIRES JUNE 30, 2009; TO ELECT A SUCCESSOR TO A CERTAIN JUDGE OF THE CIRCUIT COURT, AT</w:t>
      </w:r>
      <w:r>
        <w:rPr>
          <w:rFonts w:cs="Times New Roman"/>
        </w:rP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CHIEF JUDGE OF THE ADMINISTRATIVE LAW COURT, SEAT 1, WHOSE TERM EXPIRES JUNE 30, 2009; TO ELECT A SUCCESSOR TO A CERTAIN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r>
        <w:rPr>
          <w:rFonts w:cs="Times New Roman"/>
        </w:rPr>
        <w:t xml:space="preserve">That the Senate and the House of Representatives shall meet in joint assembly in the Hall of the House of Representatives Wednesday, February 11, 2009, at Noon to elect a successor to the </w:t>
      </w:r>
      <w:r>
        <w:rPr>
          <w:rFonts w:cs="Times New Roman"/>
          <w:bCs/>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rFonts w:cs="Times New Roman"/>
          <w:bCs/>
        </w:rPr>
        <w:noBreakHyphen/>
        <w:t>Large, Seat 1, to fill the unexpired term that expires June 30, 2009, and the subsequent full term that expires June 30, 2015; to elect a successor to the Honorable R. Markley Dennis, Jr., Judge of the Circuit Court, At</w:t>
      </w:r>
      <w:r>
        <w:rPr>
          <w:rFonts w:cs="Times New Roman"/>
          <w:bCs/>
        </w:rPr>
        <w:noBreakHyphen/>
        <w:t>Large, Seat 2, whose term expires June 30, 2009, to elect a successor to the Honorable Clifton Newman, Judge of the Circuit Court, At</w:t>
      </w:r>
      <w:r>
        <w:rPr>
          <w:rFonts w:cs="Times New Roman"/>
          <w:bCs/>
        </w:rPr>
        <w:noBreakHyphen/>
        <w:t>Large, Seat 3, whose term expires June 30, 2009, to elect a successor to the Honorable Edward W. Miller, Judge of the Circuit Court, At</w:t>
      </w:r>
      <w:r>
        <w:rPr>
          <w:rFonts w:cs="Times New Roman"/>
          <w:bCs/>
        </w:rPr>
        <w:noBreakHyphen/>
        <w:t>Large, Seat 4, whose term expires June 30, 2009, to elect a successor to the Honorable J. Mark Hayes, II, Judge of the Circuit Court, At</w:t>
      </w:r>
      <w:r>
        <w:rPr>
          <w:rFonts w:cs="Times New Roman"/>
          <w:bCs/>
        </w:rPr>
        <w:noBreakHyphen/>
        <w:t>Large, Seat 5, whose term expires June 30, 2009, to elect a successor to the Honorable James E. Lockemy, Judge of the Circuit Court, At</w:t>
      </w:r>
      <w:r>
        <w:rPr>
          <w:rFonts w:cs="Times New Roman"/>
          <w:bCs/>
        </w:rPr>
        <w:noBreakHyphen/>
        <w:t>Large, Seat 6, to fill the unexpired term that expires June 30, 2009, and the subsequent full term that expires June 30, 2015, to elect a successor to the Honorable J. Cordell Maddox, Jr., Judge of the Circuit Court, At</w:t>
      </w:r>
      <w:r>
        <w:rPr>
          <w:rFonts w:cs="Times New Roman"/>
          <w:bCs/>
        </w:rPr>
        <w:noBreakHyphen/>
        <w:t>Large, Seat 7, whose term expires June 30, 2009, to elect a successor to the Honorable Kenneth G. Goode, Judge of the Circuit Court, At-Large, Seat 8, whose term expires June 30, 2009, to elect a successor to the Honorable J. Michelle Childs, Judge of the Circuit Court, At</w:t>
      </w:r>
      <w:r>
        <w:rPr>
          <w:rFonts w:cs="Times New Roman"/>
          <w:bCs/>
        </w:rPr>
        <w:noBreakHyphen/>
        <w:t>Large, Seat 9, whose term expires June 30, 2009, to elect a successor to the Honorable James R. Barber, III, Judge of the Circuit Court, At</w:t>
      </w:r>
      <w:r>
        <w:rPr>
          <w:rFonts w:cs="Times New Roman"/>
          <w:bCs/>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to elect a successor to the Honorable Marvin Frank Kittrell, Chief Judge of the Administrative Law Court, Seat 1, whose term expires June 30, 2009, and to elect a successor to the Honorable John D. Geathers,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rPr>
          <w:rFonts w:eastAsia="Times New Roman" w:cs="Times New Roman"/>
          <w:szCs w:val="20"/>
        </w:rPr>
      </w:pPr>
      <w:r>
        <w:rPr>
          <w:rFonts w:eastAsia="Times New Roman" w:cs="Times New Roman"/>
          <w:szCs w:val="20"/>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726083-8C69-445F-8756-F6A330592E4F}"/>
    <w:embedBold r:id="rId2" w:fontKey="{0D83EBC7-3567-453D-9E12-12B83DCF2B1C}"/>
  </w:font>
  <w:font w:name="Calibri">
    <w:panose1 w:val="020F0502020204030204"/>
    <w:charset w:val="00"/>
    <w:family w:val="swiss"/>
    <w:pitch w:val="variable"/>
    <w:sig w:usb0="A00002EF" w:usb1="4000207B" w:usb2="00000000" w:usb3="00000000" w:csb0="0000009F" w:csb1="00000000"/>
    <w:embedRegular r:id="rId3" w:fontKey="{6D308CEC-9A65-4D22-963B-5F909794114C}"/>
  </w:font>
  <w:font w:name="Tahoma">
    <w:panose1 w:val="020B0604030504040204"/>
    <w:charset w:val="00"/>
    <w:family w:val="swiss"/>
    <w:pitch w:val="variable"/>
    <w:sig w:usb0="61002A87" w:usb1="80000000" w:usb2="00000008" w:usb3="00000000" w:csb0="000101FF" w:csb1="00000000"/>
    <w:embedRegular r:id="rId4" w:fontKey="{B9739C31-7542-46DE-B986-49AE4081571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9F44031-7C30-41B3-BDD0-DAD3364E08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[197]</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1062</Words>
  <Characters>6054</Characters>
  <Application>Microsoft Office Word</Application>
  <DocSecurity>0</DocSecurity>
  <Lines>50</Lines>
  <Paragraphs>14</Paragraphs>
  <ScaleCrop>false</ScaleCrop>
  <Company>Project Management</Company>
  <LinksUpToDate>false</LinksUpToDate>
  <CharactersWithSpaces>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2008-12-17T19:43:00Z</dcterms:created>
  <dcterms:modified xsi:type="dcterms:W3CDTF">2008-12-17T19:43:00Z</dcterms:modified>
</cp:coreProperties>
</file>