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48</w:t>
      </w:r>
      <w:r>
        <w:rPr>
          <w:rFonts w:eastAsia="Times New Roman" w:cs="Times New Roman"/>
        </w:rPr>
        <w:noBreakHyphen/>
        <w:t>52</w:t>
      </w:r>
      <w:r>
        <w:rPr>
          <w:rFonts w:eastAsia="Times New Roman" w:cs="Times New Roman"/>
        </w:rPr>
        <w:noBreakHyphen/>
        <w:t>210 OF THE 1976 CODE, RELATING TO THE PLAN FOR THE STATE ENERGY POLICY, TO ENCOURAGE THE USE OF CLEAN ENERGY SOURCES; AND TO AMEND ARTICLE 2, CHAPTER 52, TITLE 48, BY ADDING SECTION 48</w:t>
      </w:r>
      <w:r>
        <w:rPr>
          <w:rFonts w:eastAsia="Times New Roman" w:cs="Times New Roman"/>
        </w:rPr>
        <w:noBreakHyphen/>
        <w:t>52</w:t>
      </w:r>
      <w:r>
        <w:rPr>
          <w:rFonts w:eastAsia="Times New Roman" w:cs="Times New Roman"/>
        </w:rPr>
        <w:noBreakHyphen/>
        <w:t>220 TO PROVIDE A DEFINITION FOR “RENEWABLE ENERGY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48</w:t>
      </w:r>
      <w:r>
        <w:rPr>
          <w:rFonts w:eastAsia="Times New Roman" w:cs="Times New Roman"/>
        </w:rPr>
        <w:noBreakHyphen/>
        <w:t>52</w:t>
      </w:r>
      <w:r>
        <w:rPr>
          <w:rFonts w:eastAsia="Times New Roman" w:cs="Times New Roman"/>
        </w:rPr>
        <w:noBreakHyphen/>
        <w:t>210(B)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The purpose of the plan is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ensure access to energy supplies at the lowest practical environmental and economic cost;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ensure long</w:t>
      </w:r>
      <w:r>
        <w:rPr>
          <w:rFonts w:eastAsia="Times New Roman" w:cs="Times New Roman"/>
          <w:szCs w:val="24"/>
        </w:rPr>
        <w:noBreakHyphen/>
        <w:t xml:space="preserve">term access to adequate, reliable energy supplies;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ensure that demand</w:t>
      </w:r>
      <w:r>
        <w:rPr>
          <w:rFonts w:eastAsia="Times New Roman" w:cs="Times New Roman"/>
          <w:szCs w:val="24"/>
        </w:rPr>
        <w:noBreakHyphen/>
        <w:t xml:space="preserve">side options are pursued wherever economically and environmentally practical;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encourage the development and use of </w:t>
      </w:r>
      <w:r>
        <w:rPr>
          <w:rFonts w:eastAsia="Times New Roman" w:cs="Times New Roman"/>
          <w:szCs w:val="24"/>
          <w:u w:val="single"/>
        </w:rPr>
        <w:t>clean energy resources, including nuclear energy, energy conservation and efficiency, and</w:t>
      </w:r>
      <w:r>
        <w:rPr>
          <w:rFonts w:eastAsia="Times New Roman" w:cs="Times New Roman"/>
          <w:szCs w:val="24"/>
        </w:rPr>
        <w:t xml:space="preserve"> indigenous, renewable energy resources;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ensure that basic energy needs of all citizens, including low income citizens, are met;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ensure that energy vulnerability to international events is minimized;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(7)</w:t>
      </w:r>
      <w:r>
        <w:rPr>
          <w:rFonts w:eastAsia="Times New Roman" w:cs="Times New Roman"/>
          <w:szCs w:val="24"/>
        </w:rPr>
        <w:tab/>
        <w:t>ensure that energy</w:t>
      </w:r>
      <w:r>
        <w:rPr>
          <w:rFonts w:eastAsia="Times New Roman" w:cs="Times New Roman"/>
          <w:szCs w:val="24"/>
        </w:rPr>
        <w:noBreakHyphen/>
        <w:t>related decisions promote the economic and environmental well</w:t>
      </w:r>
      <w:r>
        <w:rPr>
          <w:rFonts w:eastAsia="Times New Roman" w:cs="Times New Roman"/>
          <w:szCs w:val="24"/>
        </w:rPr>
        <w:noBreakHyphen/>
        <w:t>being of the State and maximize the ability of South Carolina to attract retirees, tourists, and industrial and service</w:t>
      </w:r>
      <w:r>
        <w:rPr>
          <w:rFonts w:eastAsia="Times New Roman" w:cs="Times New Roman"/>
          <w:szCs w:val="24"/>
        </w:rPr>
        <w:noBreakHyphen/>
        <w:t xml:space="preserve">related jobs;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(8)</w:t>
      </w:r>
      <w:r>
        <w:rPr>
          <w:rFonts w:eastAsia="Times New Roman" w:cs="Times New Roman"/>
          <w:szCs w:val="24"/>
        </w:rPr>
        <w:tab/>
        <w:t>ensure that short</w:t>
      </w:r>
      <w:r>
        <w:rPr>
          <w:rFonts w:eastAsia="Times New Roman" w:cs="Times New Roman"/>
          <w:szCs w:val="24"/>
        </w:rPr>
        <w:noBreakHyphen/>
        <w:t>term energy decisions do not conflict with long</w:t>
      </w:r>
      <w:r>
        <w:rPr>
          <w:rFonts w:eastAsia="Times New Roman" w:cs="Times New Roman"/>
          <w:szCs w:val="24"/>
        </w:rPr>
        <w:noBreakHyphen/>
        <w:t xml:space="preserve">range energy needs;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(9)</w:t>
      </w:r>
      <w:r>
        <w:rPr>
          <w:rFonts w:eastAsia="Times New Roman" w:cs="Times New Roman"/>
          <w:szCs w:val="24"/>
        </w:rPr>
        <w:tab/>
        <w:t>ensure that internal governmental energy use patterns are consistent with the State’s long</w:t>
      </w:r>
      <w:r>
        <w:rPr>
          <w:rFonts w:eastAsia="Times New Roman" w:cs="Times New Roman"/>
          <w:szCs w:val="24"/>
        </w:rPr>
        <w:noBreakHyphen/>
        <w:t xml:space="preserve">range interests;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(10)</w:t>
      </w:r>
      <w:r>
        <w:rPr>
          <w:rFonts w:eastAsia="Times New Roman" w:cs="Times New Roman"/>
          <w:szCs w:val="24"/>
        </w:rPr>
        <w:tab/>
        <w:t xml:space="preserve">ensure that state government is organized appropriately to handle energy matters in the best public interest;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(11)</w:t>
      </w:r>
      <w:r>
        <w:rPr>
          <w:rFonts w:eastAsia="Times New Roman" w:cs="Times New Roman"/>
          <w:szCs w:val="24"/>
        </w:rPr>
        <w:tab/>
        <w:t>ensure that governmental energy</w:t>
      </w:r>
      <w:r>
        <w:rPr>
          <w:rFonts w:eastAsia="Times New Roman" w:cs="Times New Roman"/>
          <w:szCs w:val="24"/>
        </w:rPr>
        <w:noBreakHyphen/>
        <w:t>related tax, expenditure, and regulatory policies are appropriate, and, wherever possible, maximize the long</w:t>
      </w:r>
      <w:r>
        <w:rPr>
          <w:rFonts w:eastAsia="Times New Roman" w:cs="Times New Roman"/>
          <w:szCs w:val="24"/>
        </w:rPr>
        <w:noBreakHyphen/>
        <w:t>range benefits of competition</w:t>
      </w:r>
      <w:r>
        <w:rPr>
          <w:rFonts w:eastAsia="Times New Roman" w:cs="Times New Roman"/>
          <w:strike/>
          <w:szCs w:val="24"/>
        </w:rPr>
        <w:t>.</w:t>
      </w:r>
      <w:r>
        <w:rPr>
          <w:rFonts w:eastAsia="Times New Roman" w:cs="Times New Roman"/>
          <w:szCs w:val="24"/>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zCs w:val="24"/>
          <w:u w:val="single"/>
        </w:rPr>
        <w:t>(12)</w:t>
      </w:r>
      <w:r>
        <w:rPr>
          <w:rFonts w:eastAsia="Times New Roman" w:cs="Times New Roman"/>
          <w:szCs w:val="24"/>
        </w:rPr>
        <w:tab/>
      </w:r>
      <w:r>
        <w:rPr>
          <w:rFonts w:eastAsia="Times New Roman" w:cs="Times New Roman"/>
          <w:szCs w:val="24"/>
          <w:u w:val="single"/>
        </w:rPr>
        <w:t>ensure that any future energy strategy that promotes carbon</w:t>
      </w:r>
      <w:r>
        <w:rPr>
          <w:rFonts w:eastAsia="Times New Roman" w:cs="Times New Roman"/>
          <w:szCs w:val="24"/>
          <w:u w:val="single"/>
        </w:rPr>
        <w:noBreakHyphen/>
        <w:t>free, non</w:t>
      </w:r>
      <w:r>
        <w:rPr>
          <w:rFonts w:eastAsia="Times New Roman" w:cs="Times New Roman"/>
          <w:szCs w:val="24"/>
          <w:u w:val="single"/>
        </w:rPr>
        <w:noBreakHyphen/>
        <w:t>greenhouse gas emitting sources includes nuclear energy, renewable energy resources, and energy conservation and efficiency.</w:t>
      </w:r>
      <w:r>
        <w:rPr>
          <w:rFonts w:eastAsia="Times New Roman" w:cs="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Article 2, Chapter 52, Title 48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“Section 48</w:t>
      </w:r>
      <w:r>
        <w:rPr>
          <w:rFonts w:eastAsia="Times New Roman" w:cs="Times New Roman"/>
          <w:szCs w:val="24"/>
        </w:rPr>
        <w:noBreakHyphen/>
        <w:t>52</w:t>
      </w:r>
      <w:r>
        <w:rPr>
          <w:rFonts w:eastAsia="Times New Roman" w:cs="Times New Roman"/>
          <w:szCs w:val="24"/>
        </w:rPr>
        <w:noBreakHyphen/>
        <w:t>220.</w:t>
      </w:r>
      <w:r>
        <w:rPr>
          <w:rFonts w:eastAsia="Times New Roman" w:cs="Times New Roman"/>
          <w:szCs w:val="24"/>
        </w:rPr>
        <w:tab/>
        <w:t>For the purposes of this chapter, ‘renewable energy resources’ means energy conservation and efficiency, nuclear fuel reprocessing, solar photovoltaic energy, solar thermal energy, wind power, hydroelectric power, geothermal energy, tidal energy, wave energy, recycling, hydrogen fuel derived from renewable resources, biomass energy, energy derived from municipal and other solid waste, energy derived from waste oil, energy derived from waste tires, and landfill gas.”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A051E8-241F-45A1-87A7-24CBB0A9044E}"/>
    <w:embedBold r:id="rId2" w:fontKey="{FFF6FC19-2CD9-4F3F-86EE-0C61C88DC7AA}"/>
  </w:font>
  <w:font w:name="Calibri">
    <w:panose1 w:val="020F0502020204030204"/>
    <w:charset w:val="00"/>
    <w:family w:val="swiss"/>
    <w:pitch w:val="variable"/>
    <w:sig w:usb0="A00002EF" w:usb1="4000207B" w:usb2="00000000" w:usb3="00000000" w:csb0="0000009F" w:csb1="00000000"/>
    <w:embedRegular r:id="rId3" w:fontKey="{B3CFF6D9-74E8-4A05-AE18-1DE57C7C8239}"/>
  </w:font>
  <w:font w:name="Tahoma">
    <w:panose1 w:val="020B0604030504040204"/>
    <w:charset w:val="00"/>
    <w:family w:val="swiss"/>
    <w:pitch w:val="variable"/>
    <w:sig w:usb0="61002A87" w:usb1="80000000" w:usb2="00000008" w:usb3="00000000" w:csb0="000101FF" w:csb1="00000000"/>
    <w:embedRegular r:id="rId4" w:fontKey="{039BD2F7-A382-4EE7-B076-798F18345798}"/>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D7DF365C-54E4-4C2B-AA77-06C8C6C7B0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[232]</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398</Words>
  <Characters>2272</Characters>
  <Application>Microsoft Office Word</Application>
  <DocSecurity>0</DocSecurity>
  <Lines>18</Lines>
  <Paragraphs>5</Paragraphs>
  <ScaleCrop>false</ScaleCrop>
  <Company>Project Management</Company>
  <LinksUpToDate>false</LinksUpToDate>
  <CharactersWithSpaces>2665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2008-12-17T20:49:00Z</dcterms:created>
  <dcterms:modified xsi:type="dcterms:W3CDTF">2008-12-17T20:49:00Z</dcterms:modified>
</cp:coreProperties>
</file>