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091" w:rsidRDefault="00430091">
      <w:pPr>
        <w:pStyle w:val="BillDots"/>
      </w:pPr>
      <w:r>
        <w:rPr>
          <w:strike/>
        </w:rPr>
        <w:t>Indicates Matter Stricken</w:t>
      </w:r>
    </w:p>
    <w:p w:rsidR="00430091" w:rsidRPr="00430091" w:rsidRDefault="00430091">
      <w:pPr>
        <w:pStyle w:val="BillDots"/>
      </w:pPr>
      <w:r>
        <w:rPr>
          <w:u w:val="single"/>
        </w:rPr>
        <w:t>Indicates New Matter</w:t>
      </w:r>
    </w:p>
    <w:p w:rsidR="00430091" w:rsidRDefault="00430091">
      <w:pPr>
        <w:pStyle w:val="BillDots"/>
      </w:pPr>
    </w:p>
    <w:p w:rsidR="009D0905" w:rsidRDefault="009D0905">
      <w:pPr>
        <w:pStyle w:val="BillDots"/>
      </w:pPr>
    </w:p>
    <w:p w:rsidR="00430091" w:rsidRDefault="00430091">
      <w:pPr>
        <w:pStyle w:val="BillDots"/>
      </w:pPr>
      <w:r>
        <w:t>AMENDED--NOT PRINTED IN THE HOUSE</w:t>
      </w:r>
    </w:p>
    <w:p w:rsidR="00430091" w:rsidRDefault="00430091">
      <w:pPr>
        <w:pStyle w:val="BillDots"/>
      </w:pPr>
      <w:r>
        <w:t>(Amended by H. 3138 -- Adopted, January 14, 2009)</w:t>
      </w:r>
    </w:p>
    <w:p w:rsidR="00430091" w:rsidRDefault="00430091">
      <w:pPr>
        <w:pStyle w:val="BillDots"/>
      </w:pPr>
      <w:r>
        <w:t>January 14, 2009</w:t>
      </w:r>
    </w:p>
    <w:p w:rsidR="00430091" w:rsidRDefault="00430091">
      <w:pPr>
        <w:pStyle w:val="BillDots"/>
      </w:pPr>
    </w:p>
    <w:p w:rsidR="00430091" w:rsidRPr="00430091" w:rsidRDefault="00430091" w:rsidP="00430091">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430091" w:rsidRDefault="00430091">
      <w:pPr>
        <w:pStyle w:val="BillDots"/>
      </w:pPr>
    </w:p>
    <w:p w:rsidR="00430091" w:rsidRDefault="00430091" w:rsidP="00430091">
      <w:pPr>
        <w:pStyle w:val="BillDots"/>
        <w:jc w:val="center"/>
      </w:pPr>
      <w:r>
        <w:t>Introduced by Rep. Harrell</w:t>
      </w:r>
    </w:p>
    <w:p w:rsidR="00430091" w:rsidRDefault="00430091">
      <w:pPr>
        <w:pStyle w:val="BillDots"/>
      </w:pPr>
    </w:p>
    <w:p w:rsidR="00430091" w:rsidRDefault="00430091">
      <w:pPr>
        <w:pStyle w:val="BillDots"/>
      </w:pPr>
      <w:r>
        <w:t>S. Printed 12/2/08--H.</w:t>
      </w:r>
    </w:p>
    <w:p w:rsidR="00430091" w:rsidRDefault="00430091">
      <w:pPr>
        <w:pStyle w:val="BillDots"/>
      </w:pPr>
      <w:r>
        <w:t>Read the first time December 2, 2008.</w:t>
      </w:r>
    </w:p>
    <w:p w:rsidR="00430091" w:rsidRPr="00430091" w:rsidRDefault="00430091" w:rsidP="00430091">
      <w:pPr>
        <w:pStyle w:val="BillDots"/>
        <w:jc w:val="center"/>
      </w:pPr>
      <w:r>
        <w:rPr>
          <w:u w:val="single"/>
        </w:rPr>
        <w:t>            </w:t>
      </w:r>
    </w:p>
    <w:p w:rsidR="00430091" w:rsidRDefault="00430091">
      <w:pPr>
        <w:pStyle w:val="BillDots"/>
      </w:pPr>
    </w:p>
    <w:p w:rsidR="00430091" w:rsidRDefault="00430091">
      <w:pPr>
        <w:pStyle w:val="BillDots"/>
        <w:sectPr w:rsidR="00430091" w:rsidSect="004300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043D" w:rsidRDefault="0098043D">
      <w:pPr>
        <w:pStyle w:val="BillDots"/>
      </w:pPr>
    </w:p>
    <w:p w:rsidR="0098043D" w:rsidRDefault="0098043D">
      <w:pPr>
        <w:pStyle w:val="Numbersforbills"/>
      </w:pP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RULES OF THE HOUSE OF REPRESENTATIVES FOR THE 2009 AND 2010 SESSIONS OF THE GENERAL ASSEMBLY. </w:t>
      </w:r>
    </w:p>
    <w:p w:rsidR="003D77DB" w:rsidRDefault="003D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2009 and 2010 Sessions of the General Assembly: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w:t>
      </w:r>
      <w:r>
        <w:lastRenderedPageBreak/>
        <w:t>and if the Speaker deems it necessary, he shall state the offense committed.  The member may be heard in his exculpation and shall withdraw, and the House shall consider his punishment or any further proceedings to be had.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 xml:space="preserve">Pro </w:t>
      </w:r>
      <w:r>
        <w:rPr>
          <w:i/>
        </w:rPr>
        <w:lastRenderedPageBreak/>
        <w:t>Tempore</w:t>
      </w:r>
      <w:r>
        <w:t xml:space="preserve">.  The acting Speaker </w:t>
      </w:r>
      <w:r>
        <w:rPr>
          <w:i/>
        </w:rPr>
        <w:t>Pro Tempore</w:t>
      </w:r>
      <w:r>
        <w:t xml:space="preserve"> may continue to serve on any committee to which he has been appointed.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2</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w:t>
      </w:r>
      <w:r>
        <w:lastRenderedPageBreak/>
        <w:t>shall also attest to all writs and warrants and to the passage of all bills, resolutions, and memorials.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2.11</w:t>
      </w:r>
      <w:r>
        <w:tab/>
        <w:t>The Chaplain shall be elected by the membership of the House for a term of two years.  This election will take place on the opening day of the organizational session.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xml:space="preserve">, however, notwithstanding that a matter may move from </w:t>
      </w:r>
      <w:r>
        <w:lastRenderedPageBreak/>
        <w:t>the uncontested to contested Calendar or vice versa within the same reading, the limitation applies to the entire reading.  If a member has the floor and is addressing the body, he shall not lose the floor by asking a question of any member of the body.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4</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Committee on Invitations and Memorial Resolutions (Invitations, Resolutions memorializing the Federal or State Government or any official or agency thereof, sympathy, and congratulatory Resolutions) – 5.</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xml:space="preserve">, that except as herein provided neither the Speaker nor Speaker </w:t>
      </w:r>
      <w:r>
        <w:rPr>
          <w:i/>
        </w:rPr>
        <w:t>Pro Tempore</w:t>
      </w:r>
      <w:r>
        <w:t xml:space="preserve"> shall be a member of any of the foregoing Standing Committees.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 xml:space="preserve">thirds of the </w:t>
      </w:r>
      <w:r>
        <w:lastRenderedPageBreak/>
        <w:t>membership of the committee, except that the State Appropriations Bill, the Supplemental Appropriations Bill, a Rescission Bill, and the Deficiency Appropriations Bill may be introduced by a majority vote of the Ways and Means Committee.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xml:space="preserve">,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w:t>
      </w:r>
      <w:r>
        <w:lastRenderedPageBreak/>
        <w:t>joint resolution, or concurrent resolution shall be amended, it shall be returned to the Senate at the conclusion of the process as a House amendment.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4.16</w:t>
      </w:r>
      <w:r>
        <w:tab/>
        <w:t>a.</w:t>
      </w:r>
      <w:r>
        <w:tab/>
        <w:t>The House of Representatives Legislative Ethics Committee has the following duties in addition to those provided for by statutory law:</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request of any member, officer, or employee of the House of Representatives, to render advisory opinions with regard to legislative ethics when in its judgment such opinions would serve the public interest;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available annually to the House of Representatives a compilation of the principles set forth in advisory opinions rendered;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All papers, documents, and proceedings relating to conduct or disciplinary action against members are confidential and must be handled in the manner prescribed in Section 8</w:t>
      </w:r>
      <w:r>
        <w:noBreakHyphen/>
        <w:t>13</w:t>
      </w:r>
      <w:r>
        <w:noBreakHyphen/>
        <w:t xml:space="preserve">540 of the 1976 </w:t>
      </w:r>
      <w:r>
        <w:lastRenderedPageBreak/>
        <w:t>Code unless made public by the Committee in a report to the House of Representatives.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w:t>
      </w:r>
      <w:r>
        <w:lastRenderedPageBreak/>
        <w:t xml:space="preserve">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 xml:space="preserve">sponsor’s written notification in the House Journal.  The </w:t>
      </w:r>
      <w:r>
        <w:lastRenderedPageBreak/>
        <w:t>removal or addition of a name does not apply to a bill or resolution sponsored by a committee.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w:t>
      </w:r>
      <w:r>
        <w:lastRenderedPageBreak/>
        <w:t>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w:t>
      </w:r>
      <w:r>
        <w:lastRenderedPageBreak/>
        <w:t>Economic Advisors.  This requirement is in addition to other provisions of law regarding fiscal impact statements.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w:t>
      </w:r>
      <w:r>
        <w:lastRenderedPageBreak/>
        <w:t>conform to the provisions of Article III, Section 15 of the South Carolina Constitution.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5025D2" w:rsidRDefault="0050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5025D2" w:rsidP="0050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sidR="008864C3">
        <w:rPr>
          <w:rFonts w:eastAsia="MS Mincho"/>
        </w:rPr>
        <w:t xml:space="preserve"> </w:t>
      </w:r>
      <w:r w:rsidR="008864C3" w:rsidRPr="008E4646">
        <w:t>except when the House agrees to a section by unanimous consent</w:t>
      </w:r>
      <w:r w:rsidRPr="005025D2">
        <w:rPr>
          <w:rFonts w:eastAsia="MS Mincho"/>
        </w:rPr>
        <w:t>.</w:t>
      </w:r>
    </w:p>
    <w:p w:rsidR="005025D2" w:rsidRDefault="0050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 xml:space="preserve">provided in subsection 5.1, the first reading of the bill shall be by title only.  No amendments shall then be in order and the bill shall be referred to some committee, unless the </w:t>
      </w:r>
      <w:r>
        <w:lastRenderedPageBreak/>
        <w:t>House unanimously agrees, without debate, to dispense with reference.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w:t>
      </w:r>
      <w:r>
        <w:lastRenderedPageBreak/>
        <w:t>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w:t>
      </w:r>
      <w:r>
        <w:lastRenderedPageBreak/>
        <w:t xml:space="preserve">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however, the Clerk shall prepare forms for House Resolutions expressing the sympathy or congratulations of the </w:t>
      </w:r>
      <w:r>
        <w:lastRenderedPageBreak/>
        <w:t>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bill, resolution, or report upon which debate has been adjourned may be listed on the Calendar by number only until the date for consideration has been reached.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068">
        <w:t>c.</w:t>
      </w:r>
      <w:r w:rsidR="004C3068">
        <w:tab/>
      </w:r>
      <w:r w:rsidR="004C3068">
        <w:rPr>
          <w:rFonts w:eastAsia="MS Mincho"/>
        </w:rPr>
        <w:t>The question of granting Free Conference Powers shall require an affirmative vote of two</w:t>
      </w:r>
      <w:r w:rsidR="004C3068">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004C3068">
        <w:rPr>
          <w:rFonts w:eastAsia="MS Mincho"/>
          <w:u w:val="single"/>
        </w:rPr>
        <w:t>When the pending question is adoption of a Conference or Free Conference Report, the yeas and nays must be taken by roll call and the votes on it must be recorded by name in the Journal.</w:t>
      </w:r>
      <w:r w:rsidR="004C3068">
        <w:rPr>
          <w:rFonts w:eastAsia="MS Mincho"/>
        </w:rPr>
        <w:t xml:space="preserve">  Furthermore, the question of adoption of a Conference or Free Conference Report is subject to the provisions of Rule 8.6.</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98043D" w:rsidRDefault="00980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 xml:space="preserve">All questions as to priority of business or as to the time when any matters shall be considered or ordered for consideration </w:t>
      </w:r>
      <w:r>
        <w:lastRenderedPageBreak/>
        <w:t>and as to a departure from the regular order of business shall be decided without debate.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consideration of local contested bills and joint resolutions on third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The motion period provided for the daily order of business under Rule 6.3 shall be limited to ten minutes only.</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w:t>
      </w:r>
      <w:r>
        <w:lastRenderedPageBreak/>
        <w:t xml:space="preserve">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9D1" w:rsidRDefault="00062BB4"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r>
      <w:r w:rsidR="00B959D1">
        <w:rPr>
          <w:b/>
        </w:rPr>
        <w:t>7.2</w:t>
      </w:r>
      <w:r w:rsidR="00B959D1">
        <w:tab/>
      </w:r>
      <w:r w:rsidR="00B959D1">
        <w:rPr>
          <w:rFonts w:eastAsiaTheme="minorHAnsi" w:cstheme="minorBidi"/>
          <w:szCs w:val="22"/>
        </w:rPr>
        <w:t xml:space="preserve">The House of Representatives shall take a roll call vote on second </w:t>
      </w:r>
      <w:r w:rsidR="00B959D1">
        <w:rPr>
          <w:rFonts w:eastAsiaTheme="minorHAnsi" w:cstheme="minorBidi"/>
          <w:strike/>
          <w:szCs w:val="22"/>
        </w:rPr>
        <w:t>or</w:t>
      </w:r>
      <w:r w:rsidR="00B959D1">
        <w:rPr>
          <w:rFonts w:eastAsiaTheme="minorHAnsi" w:cstheme="minorBidi"/>
          <w:szCs w:val="22"/>
        </w:rPr>
        <w:t xml:space="preserve"> </w:t>
      </w:r>
      <w:r w:rsidR="00B959D1">
        <w:rPr>
          <w:rFonts w:eastAsiaTheme="minorHAnsi" w:cstheme="minorBidi"/>
          <w:szCs w:val="22"/>
          <w:u w:val="single"/>
        </w:rPr>
        <w:t>and</w:t>
      </w:r>
      <w:r w:rsidR="00B959D1">
        <w:rPr>
          <w:rFonts w:eastAsiaTheme="minorHAnsi" w:cstheme="minorBidi"/>
          <w:szCs w:val="22"/>
        </w:rPr>
        <w:t xml:space="preserve"> </w:t>
      </w:r>
      <w:r w:rsidR="0008255F" w:rsidRPr="008E4646">
        <w:rPr>
          <w:u w:val="single"/>
        </w:rPr>
        <w:t>on</w:t>
      </w:r>
      <w:r w:rsidR="0008255F" w:rsidRPr="008E4646">
        <w:t xml:space="preserve"> third reading </w:t>
      </w:r>
      <w:r w:rsidR="0008255F" w:rsidRPr="008E4646">
        <w:rPr>
          <w:u w:val="single"/>
        </w:rPr>
        <w:t>when an amendment has been made on third reading</w:t>
      </w:r>
      <w:r w:rsidR="00B959D1">
        <w:rPr>
          <w:rFonts w:eastAsiaTheme="minorHAnsi" w:cstheme="minorBidi"/>
          <w:szCs w:val="22"/>
        </w:rPr>
        <w:t xml:space="preserve"> for the following matters</w:t>
      </w:r>
      <w:r w:rsidR="00B959D1">
        <w:rPr>
          <w:rFonts w:eastAsiaTheme="minorHAnsi" w:cstheme="minorBidi"/>
          <w:szCs w:val="22"/>
          <w:u w:val="single"/>
        </w:rPr>
        <w:t>,</w:t>
      </w:r>
      <w:r w:rsidR="00B959D1">
        <w:rPr>
          <w:rFonts w:eastAsiaTheme="minorHAnsi" w:cstheme="minorBidi"/>
          <w:szCs w:val="22"/>
        </w:rPr>
        <w:t xml:space="preserve"> </w:t>
      </w:r>
      <w:r w:rsidR="00B959D1">
        <w:rPr>
          <w:rFonts w:eastAsiaTheme="minorHAnsi" w:cstheme="minorBidi"/>
          <w:strike/>
          <w:szCs w:val="22"/>
        </w:rPr>
        <w:t>and shall enter</w:t>
      </w:r>
      <w:r w:rsidR="00B959D1">
        <w:rPr>
          <w:rFonts w:eastAsiaTheme="minorHAnsi" w:cstheme="minorBidi"/>
          <w:szCs w:val="22"/>
        </w:rPr>
        <w:t xml:space="preserve"> </w:t>
      </w:r>
      <w:r w:rsidR="00B959D1">
        <w:rPr>
          <w:rFonts w:eastAsiaTheme="minorHAnsi" w:cstheme="minorBidi"/>
          <w:szCs w:val="22"/>
          <w:u w:val="single"/>
        </w:rPr>
        <w:t>whereupon</w:t>
      </w:r>
      <w:r w:rsidR="00B959D1">
        <w:rPr>
          <w:rFonts w:eastAsiaTheme="minorHAnsi" w:cstheme="minorBidi"/>
          <w:szCs w:val="22"/>
        </w:rPr>
        <w:t xml:space="preserve"> the yeas and nays </w:t>
      </w:r>
      <w:r w:rsidR="00B959D1">
        <w:rPr>
          <w:rFonts w:eastAsiaTheme="minorHAnsi" w:cstheme="minorBidi"/>
          <w:szCs w:val="22"/>
          <w:u w:val="single"/>
        </w:rPr>
        <w:t>shall be ordered and shall be entered by name</w:t>
      </w:r>
      <w:r w:rsidR="00B959D1">
        <w:rPr>
          <w:rFonts w:eastAsiaTheme="minorHAnsi" w:cstheme="minorBidi"/>
          <w:szCs w:val="22"/>
        </w:rPr>
        <w:t xml:space="preserve"> in the House Journal</w:t>
      </w:r>
      <w:r w:rsidR="00B959D1">
        <w:rPr>
          <w:rFonts w:eastAsiaTheme="minorHAnsi" w:cstheme="minorBidi"/>
          <w:szCs w:val="22"/>
          <w:u w:val="single"/>
        </w:rPr>
        <w:t>, the electronic roll call system shall be used, and the procedure provided for in Rule 7.3 shall be followed</w:t>
      </w:r>
      <w:r w:rsidR="00B959D1">
        <w:rPr>
          <w:rFonts w:eastAsiaTheme="minorHAnsi" w:cstheme="minorBidi"/>
          <w:szCs w:val="22"/>
        </w:rPr>
        <w:t>:</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Pr>
          <w:rFonts w:eastAsiaTheme="minorHAnsi" w:cstheme="minorBidi"/>
          <w:szCs w:val="22"/>
          <w:u w:val="single"/>
        </w:rPr>
        <w:t>and any individual section of it pursuant to Rule 5.3G</w:t>
      </w:r>
      <w:r>
        <w:rPr>
          <w:rFonts w:eastAsiaTheme="minorHAnsi" w:cstheme="minorBidi"/>
          <w:szCs w:val="22"/>
        </w:rPr>
        <w:t xml:space="preserve">;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w:t>
      </w:r>
      <w:r>
        <w:rPr>
          <w:rFonts w:eastAsiaTheme="minorHAnsi" w:cstheme="minorBidi"/>
          <w:szCs w:val="22"/>
        </w:rPr>
        <w:lastRenderedPageBreak/>
        <w:t xml:space="preserve">of the General Assembly, elected officials of the Executive Branch, or members of the Judicial Branch; </w:t>
      </w:r>
      <w:r>
        <w:rPr>
          <w:rFonts w:eastAsiaTheme="minorHAnsi" w:cstheme="minorBidi"/>
          <w:strike/>
          <w:szCs w:val="22"/>
        </w:rPr>
        <w:t>and,</w:t>
      </w:r>
      <w:r>
        <w:rPr>
          <w:rFonts w:eastAsiaTheme="minorHAnsi" w:cstheme="minorBidi"/>
          <w:szCs w:val="22"/>
        </w:rPr>
        <w:t xml:space="preserve">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Pr>
          <w:rFonts w:eastAsiaTheme="minorHAnsi" w:cstheme="minorBidi"/>
          <w:szCs w:val="22"/>
          <w:u w:val="single"/>
        </w:rPr>
        <w:t>; and</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(8)</w:t>
      </w:r>
      <w:r>
        <w:rPr>
          <w:rFonts w:eastAsiaTheme="minorHAnsi" w:cstheme="minorBidi"/>
          <w:szCs w:val="22"/>
        </w:rPr>
        <w:tab/>
      </w:r>
      <w:r>
        <w:rPr>
          <w:rFonts w:eastAsiaTheme="minorHAnsi" w:cstheme="minorBidi"/>
          <w:szCs w:val="22"/>
          <w:u w:val="single"/>
        </w:rPr>
        <w:t>adoption of a Conference or Free Conference Report pursuant to Rule 5.19c</w:t>
      </w:r>
      <w:r>
        <w:rPr>
          <w:rFonts w:eastAsiaTheme="minorHAnsi" w:cstheme="minorBidi"/>
          <w:szCs w:val="22"/>
        </w:rPr>
        <w:t>.</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and</w:t>
      </w:r>
      <w:r>
        <w:rPr>
          <w:rFonts w:eastAsiaTheme="minorHAnsi" w:cstheme="minorBidi"/>
          <w:strike/>
          <w:szCs w:val="22"/>
        </w:rPr>
        <w:t>,</w:t>
      </w:r>
      <w:r>
        <w:rPr>
          <w:rFonts w:eastAsiaTheme="minorHAnsi" w:cstheme="minorBidi"/>
          <w:szCs w:val="22"/>
        </w:rPr>
        <w:t xml:space="preserve"> </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w:t>
      </w:r>
    </w:p>
    <w:p w:rsidR="00BA2736" w:rsidRDefault="00BA2736"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8E4646">
        <w:rPr>
          <w:u w:val="single"/>
        </w:rPr>
        <w:t>(6)</w:t>
      </w:r>
      <w:r w:rsidRPr="008E4646">
        <w:tab/>
      </w:r>
      <w:r w:rsidRPr="008E4646">
        <w:rPr>
          <w:u w:val="single"/>
        </w:rPr>
        <w:t>a question of concurrence, nonconcurrence, or adoption of amendments to bills or joint resolutions returned to the House with amendments by the Senate.</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trike/>
          <w:szCs w:val="22"/>
        </w:rPr>
        <w:t xml:space="preserve">Provided, on a question determined by a voice vote a member who has not been granted leave shall be considered to have voted aye. However, a member, prior to the House adjourning that day, may inform the Clerk that he desires his vote to be recorded as nay, and the Clerk shall record such </w:t>
      </w:r>
      <w:r>
        <w:rPr>
          <w:rFonts w:eastAsiaTheme="minorHAnsi"/>
          <w:strike/>
          <w:szCs w:val="22"/>
        </w:rPr>
        <w:t>‘</w:t>
      </w:r>
      <w:r>
        <w:rPr>
          <w:rFonts w:eastAsiaTheme="minorHAnsi" w:cstheme="minorBidi"/>
          <w:strike/>
          <w:szCs w:val="22"/>
        </w:rPr>
        <w:t>nay</w:t>
      </w:r>
      <w:r>
        <w:rPr>
          <w:rFonts w:eastAsiaTheme="minorHAnsi"/>
          <w:strike/>
          <w:szCs w:val="22"/>
        </w:rPr>
        <w:t>’</w:t>
      </w:r>
      <w:r>
        <w:rPr>
          <w:rFonts w:eastAsiaTheme="minorHAnsi" w:cstheme="minorBidi"/>
          <w:strike/>
          <w:szCs w:val="22"/>
        </w:rPr>
        <w:t xml:space="preserve"> vote in the House Journal.  Provided, further, if such nay votes constitute a majority of the members present that day, the House shall on the next statewide legislative day reconsider the voice vote pursuant to item 14 of Rule 6.3 and a roll call vote shall be required.</w:t>
      </w:r>
    </w:p>
    <w:p w:rsidR="00B959D1" w:rsidRDefault="00B959D1"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 xml:space="preserve">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w:t>
      </w:r>
      <w:r>
        <w:lastRenderedPageBreak/>
        <w:t>the purpose of questioning the validity of a member’s vote before the result is announced.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 xml:space="preserve">A member of the House of Representatives may give his proxy to vote on matters before the full body to another member of the House of Representatives if that member is deployed by military order for federal military duty or state national guard duty </w:t>
      </w:r>
      <w:r>
        <w:lastRenderedPageBreak/>
        <w:t>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w:t>
      </w:r>
      <w:r>
        <w:lastRenderedPageBreak/>
        <w:t xml:space="preserve">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w:t>
      </w:r>
      <w:r>
        <w:lastRenderedPageBreak/>
        <w:t xml:space="preserve">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recede;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w:t>
      </w:r>
      <w:r>
        <w:lastRenderedPageBreak/>
        <w:t xml:space="preserve">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98043D" w:rsidRDefault="00980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98043D" w:rsidRDefault="00980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xml:space="preserve">, however, that this requirement shall not apply to local bills; nor shall this requirement apply to bills returned from the Senate with amendments during any extension of the session </w:t>
      </w:r>
      <w:r>
        <w:lastRenderedPageBreak/>
        <w:t>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xml:space="preserve">, further, that in determining whether or not any amendment be germane, the Speaker of the House of </w:t>
      </w:r>
      <w:r>
        <w:lastRenderedPageBreak/>
        <w:t>Representatives shall be guided by precedents of the House of Representatives to the extent available.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98043D" w:rsidRDefault="009804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w:t>
      </w:r>
      <w:r>
        <w:lastRenderedPageBreak/>
        <w:t xml:space="preserve">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‘Bill’ A bill is the term applied to a measure introduced in either House designed to become a permanent law (or an ‘act’).</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w:t>
      </w:r>
      <w:r>
        <w:lastRenderedPageBreak/>
        <w:t xml:space="preserve">lighted cigar, cigarette, pipe, or any other lighted smoking equipment.  </w:t>
      </w:r>
      <w:r>
        <w:rPr>
          <w:i/>
        </w:rPr>
        <w:t>Provided</w:t>
      </w:r>
      <w:r>
        <w:t>, further, that the consumption of food is not permitted within the House Chamber.</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w:t>
      </w:r>
      <w:r>
        <w:lastRenderedPageBreak/>
        <w:t xml:space="preserve">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98043D" w:rsidRDefault="0098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98043D" w:rsidRDefault="0006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98043D" w:rsidRDefault="00062BB4" w:rsidP="0085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8043D" w:rsidSect="004300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43D" w:rsidRDefault="00062BB4">
      <w:r>
        <w:separator/>
      </w:r>
    </w:p>
  </w:endnote>
  <w:endnote w:type="continuationSeparator" w:id="1">
    <w:p w:rsidR="0098043D" w:rsidRDefault="00062B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D4CB78-1CF0-414E-A6EC-01C1747FD7E5}"/>
    <w:embedBold r:id="rId2" w:fontKey="{0091417A-20FB-4A69-81E5-3CA02C60E291}"/>
    <w:embedItalic r:id="rId3" w:fontKey="{AC4B116B-6C86-4BAA-AC69-51D2E3FCE190}"/>
    <w:embedBoldItalic r:id="rId4" w:fontKey="{63313D99-FBDE-4998-8A48-C5CE75ECBFFB}"/>
  </w:font>
  <w:font w:name="Calibri">
    <w:panose1 w:val="020F0502020204030204"/>
    <w:charset w:val="00"/>
    <w:family w:val="swiss"/>
    <w:pitch w:val="variable"/>
    <w:sig w:usb0="A00002EF" w:usb1="4000207B" w:usb2="00000000" w:usb3="00000000" w:csb0="0000009F" w:csb1="00000000"/>
    <w:embedRegular r:id="rId5" w:fontKey="{326DC78D-2CC9-48FC-9B87-5A267E9AA2C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56B776C9-2ABC-4B07-BF4E-8026899B77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43D" w:rsidRDefault="00062BB4">
    <w:pPr>
      <w:pStyle w:val="Footer"/>
      <w:tabs>
        <w:tab w:val="clear" w:pos="4680"/>
        <w:tab w:val="clear" w:pos="9360"/>
        <w:tab w:val="center" w:pos="2995"/>
      </w:tabs>
      <w:spacing w:before="120"/>
    </w:pPr>
    <w:r>
      <w:t>[3001</w:t>
    </w:r>
    <w:r w:rsidR="00430091">
      <w:t>-</w:t>
    </w:r>
    <w:fldSimple w:instr=" PAGE  \* MERGEFORMAT ">
      <w:r w:rsidR="008561F0">
        <w:rPr>
          <w:noProof/>
        </w:rPr>
        <w:t>1</w:t>
      </w:r>
    </w:fldSimple>
    <w:r w:rsidR="004300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091" w:rsidRDefault="00430091">
    <w:pPr>
      <w:pStyle w:val="Footer"/>
      <w:tabs>
        <w:tab w:val="clear" w:pos="4680"/>
        <w:tab w:val="clear" w:pos="9360"/>
        <w:tab w:val="center" w:pos="2995"/>
      </w:tabs>
      <w:spacing w:before="120"/>
    </w:pPr>
    <w:r>
      <w:t>[3001]</w:t>
    </w:r>
    <w:r>
      <w:tab/>
    </w:r>
    <w:fldSimple w:instr=" PAGE  \* MERGEFORMAT ">
      <w:r w:rsidR="008561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43D" w:rsidRDefault="00062BB4">
      <w:r>
        <w:separator/>
      </w:r>
    </w:p>
  </w:footnote>
  <w:footnote w:type="continuationSeparator" w:id="1">
    <w:p w:rsidR="0098043D" w:rsidRDefault="00062B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36DW09"/>
    <w:docVar w:name="CoverBillType" w:val="r"/>
    <w:docVar w:name="docpath" w:val="L:\Council\bills\DKA\3036DW09.DOCX"/>
    <w:docVar w:name="dvBillNumber" w:val="3001"/>
    <w:docVar w:name="dvBillNumberPrefix" w:val="H. "/>
    <w:docVar w:name="dvOriginalBody" w:val="House"/>
    <w:docVar w:name="dvSteno" w:val="DKA"/>
    <w:docVar w:name="NameofBody" w:val="h"/>
    <w:docVar w:name="vgroup2" w:val="Council"/>
  </w:docVars>
  <w:rsids>
    <w:rsidRoot w:val="0098043D"/>
    <w:rsid w:val="00062BB4"/>
    <w:rsid w:val="0008255F"/>
    <w:rsid w:val="000A3406"/>
    <w:rsid w:val="000C39E1"/>
    <w:rsid w:val="003D77DB"/>
    <w:rsid w:val="00430091"/>
    <w:rsid w:val="004C3068"/>
    <w:rsid w:val="005025D2"/>
    <w:rsid w:val="005D001F"/>
    <w:rsid w:val="007623E9"/>
    <w:rsid w:val="007E6F80"/>
    <w:rsid w:val="008561F0"/>
    <w:rsid w:val="008864C3"/>
    <w:rsid w:val="0098043D"/>
    <w:rsid w:val="009B4BCC"/>
    <w:rsid w:val="009D0905"/>
    <w:rsid w:val="00B46786"/>
    <w:rsid w:val="00B959D1"/>
    <w:rsid w:val="00BA2736"/>
    <w:rsid w:val="00E058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4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804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43D"/>
    <w:rPr>
      <w:rFonts w:eastAsia="Times New Roman" w:cs="Times New Roman"/>
      <w:b/>
      <w:sz w:val="30"/>
      <w:szCs w:val="20"/>
    </w:rPr>
  </w:style>
  <w:style w:type="paragraph" w:styleId="Header">
    <w:name w:val="header"/>
    <w:basedOn w:val="Normal"/>
    <w:link w:val="HeaderChar"/>
    <w:uiPriority w:val="99"/>
    <w:semiHidden/>
    <w:unhideWhenUsed/>
    <w:rsid w:val="0098043D"/>
    <w:pPr>
      <w:tabs>
        <w:tab w:val="center" w:pos="4320"/>
        <w:tab w:val="right" w:pos="8640"/>
      </w:tabs>
    </w:pPr>
  </w:style>
  <w:style w:type="character" w:customStyle="1" w:styleId="HeaderChar">
    <w:name w:val="Header Char"/>
    <w:basedOn w:val="DefaultParagraphFont"/>
    <w:link w:val="Header"/>
    <w:uiPriority w:val="99"/>
    <w:semiHidden/>
    <w:rsid w:val="0098043D"/>
    <w:rPr>
      <w:rFonts w:eastAsia="Times New Roman" w:cs="Times New Roman"/>
      <w:szCs w:val="20"/>
    </w:rPr>
  </w:style>
  <w:style w:type="paragraph" w:styleId="Footer">
    <w:name w:val="footer"/>
    <w:basedOn w:val="Normal"/>
    <w:link w:val="FooterChar"/>
    <w:uiPriority w:val="99"/>
    <w:unhideWhenUsed/>
    <w:rsid w:val="0098043D"/>
    <w:pPr>
      <w:tabs>
        <w:tab w:val="center" w:pos="4680"/>
        <w:tab w:val="right" w:pos="9360"/>
      </w:tabs>
    </w:pPr>
  </w:style>
  <w:style w:type="character" w:customStyle="1" w:styleId="FooterChar">
    <w:name w:val="Footer Char"/>
    <w:basedOn w:val="DefaultParagraphFont"/>
    <w:link w:val="Footer"/>
    <w:uiPriority w:val="99"/>
    <w:rsid w:val="0098043D"/>
    <w:rPr>
      <w:rFonts w:eastAsia="Times New Roman" w:cs="Times New Roman"/>
      <w:szCs w:val="20"/>
    </w:rPr>
  </w:style>
  <w:style w:type="character" w:styleId="PageNumber">
    <w:name w:val="page number"/>
    <w:basedOn w:val="DefaultParagraphFont"/>
    <w:uiPriority w:val="99"/>
    <w:semiHidden/>
    <w:unhideWhenUsed/>
    <w:rsid w:val="0098043D"/>
  </w:style>
  <w:style w:type="character" w:styleId="LineNumber">
    <w:name w:val="line number"/>
    <w:basedOn w:val="DefaultParagraphFont"/>
    <w:uiPriority w:val="99"/>
    <w:semiHidden/>
    <w:unhideWhenUsed/>
    <w:rsid w:val="0098043D"/>
  </w:style>
  <w:style w:type="paragraph" w:customStyle="1" w:styleId="BillDots">
    <w:name w:val="Bill Dots"/>
    <w:basedOn w:val="Normal"/>
    <w:qFormat/>
    <w:rsid w:val="009804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804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15219</Words>
  <Characters>86749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2009-01-15T15:17:00Z</cp:lastPrinted>
  <dcterms:created xsi:type="dcterms:W3CDTF">2009-01-15T15:31:00Z</dcterms:created>
  <dcterms:modified xsi:type="dcterms:W3CDTF">2009-01-15T15:31:00Z</dcterms:modified>
</cp:coreProperties>
</file>