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094" w:rsidRDefault="004D4094">
      <w:pPr>
        <w:pStyle w:val="BillDots"/>
      </w:pPr>
      <w:r>
        <w:t>COMMITTEE REPORT</w:t>
      </w:r>
    </w:p>
    <w:p w:rsidR="004D4094" w:rsidRDefault="004D4094">
      <w:pPr>
        <w:pStyle w:val="BillDots"/>
      </w:pPr>
      <w:r>
        <w:t>March 31, 2009</w:t>
      </w:r>
    </w:p>
    <w:p w:rsidR="004D4094" w:rsidRDefault="004D4094">
      <w:pPr>
        <w:pStyle w:val="BillDots"/>
      </w:pPr>
    </w:p>
    <w:p w:rsidR="004D4094" w:rsidRPr="004D4094" w:rsidRDefault="004D4094" w:rsidP="004D4094">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4D4094" w:rsidRDefault="004D4094">
      <w:pPr>
        <w:pStyle w:val="BillDots"/>
      </w:pPr>
    </w:p>
    <w:p w:rsidR="004D4094" w:rsidRDefault="004D4094" w:rsidP="004D4094">
      <w:pPr>
        <w:pStyle w:val="BillDots"/>
      </w:pPr>
      <w:r>
        <w:t>Introduced by Reps. E.H. Pitts, Huggins, Gunn, Bales, Limehouse, Barfield, Hardwick, Hearn, Edge, Gambrell, Thompson, Bowen, Harrison, Umphlett, Sandifer, Herbkersman, G.M. Smith, Lowe, Vick, H.B. Brown and R.L. Brown</w:t>
      </w:r>
    </w:p>
    <w:p w:rsidR="004D4094" w:rsidRDefault="004D4094">
      <w:pPr>
        <w:pStyle w:val="BillDots"/>
      </w:pPr>
    </w:p>
    <w:p w:rsidR="004D4094" w:rsidRDefault="004D4094">
      <w:pPr>
        <w:pStyle w:val="BillDots"/>
      </w:pPr>
      <w:r>
        <w:t>S. Printed 3/31/09--H.</w:t>
      </w:r>
    </w:p>
    <w:p w:rsidR="004D4094" w:rsidRDefault="004D4094">
      <w:pPr>
        <w:pStyle w:val="BillDots"/>
      </w:pPr>
      <w:r>
        <w:t>Read the first time January 13, 2009.</w:t>
      </w:r>
    </w:p>
    <w:p w:rsidR="004D4094" w:rsidRPr="004D4094" w:rsidRDefault="004D4094" w:rsidP="004D4094">
      <w:pPr>
        <w:pStyle w:val="BillDots"/>
        <w:jc w:val="center"/>
      </w:pPr>
      <w:r>
        <w:rPr>
          <w:u w:val="single"/>
        </w:rPr>
        <w:t>            </w:t>
      </w:r>
    </w:p>
    <w:p w:rsidR="004D4094" w:rsidRDefault="004D4094">
      <w:pPr>
        <w:pStyle w:val="BillDots"/>
      </w:pPr>
    </w:p>
    <w:p w:rsidR="004D4094" w:rsidRPr="004D4094" w:rsidRDefault="004D4094" w:rsidP="004D4094">
      <w:pPr>
        <w:pStyle w:val="BillDots"/>
        <w:jc w:val="center"/>
      </w:pPr>
      <w:r>
        <w:rPr>
          <w:b/>
        </w:rPr>
        <w:t>THE COMMITTEE ON WAYS AND MEANS</w:t>
      </w:r>
    </w:p>
    <w:p w:rsidR="004D4094" w:rsidRDefault="004D4094">
      <w:pPr>
        <w:pStyle w:val="BillDots"/>
      </w:pPr>
      <w:r>
        <w:tab/>
        <w:t>To whom was referred a Bill (H. 3018) to amend Section 12</w:t>
      </w:r>
      <w:r>
        <w:noBreakHyphen/>
        <w:t>37</w:t>
      </w:r>
      <w:r>
        <w:noBreakHyphen/>
        <w:t>220, as amended, Code of Laws of South Carolina, 1976, relating to property tax exemptions, so as to exempt from property, etc., respectfully</w:t>
      </w:r>
    </w:p>
    <w:p w:rsidR="004D4094" w:rsidRPr="004D4094" w:rsidRDefault="004D4094" w:rsidP="004D4094">
      <w:pPr>
        <w:pStyle w:val="BillDots"/>
        <w:jc w:val="center"/>
      </w:pPr>
      <w:r>
        <w:rPr>
          <w:b/>
        </w:rPr>
        <w:t>REPORT:</w:t>
      </w:r>
    </w:p>
    <w:p w:rsidR="004D4094" w:rsidRDefault="004D4094">
      <w:pPr>
        <w:pStyle w:val="BillDots"/>
      </w:pPr>
      <w:r>
        <w:tab/>
        <w:t>That they have duly and carefully considered the same and recommend that the same do pass with amendment:</w:t>
      </w:r>
    </w:p>
    <w:p w:rsidR="004D4094" w:rsidRDefault="004D4094">
      <w:pPr>
        <w:pStyle w:val="BillDots"/>
      </w:pP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4F58">
        <w:t>Amend the bill, as and if amended, by striking all after the enacting words and inserting:</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the property tax year ending the third December thirty first after the home is completed and a certificate of occupancy, if required, is issued thereon.</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auditor by written affidavit no later than thirty days after the certificate of occupancy is issued and no later than January </w:t>
      </w:r>
      <w:r w:rsidRPr="00BC4F58">
        <w:lastRenderedPageBreak/>
        <w:t>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4F58">
        <w:t>SECTION</w:t>
      </w:r>
      <w:r w:rsidRPr="00BC4F58">
        <w:tab/>
        <w:t>2.</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  /</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4F58">
        <w:t>Renumber sections to conform.</w:t>
      </w:r>
    </w:p>
    <w:p w:rsidR="004D4094"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4F58">
        <w:t>Amend title to conform.</w:t>
      </w:r>
    </w:p>
    <w:p w:rsidR="004D4094" w:rsidRPr="00BC4F58" w:rsidRDefault="004D4094" w:rsidP="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4094" w:rsidRDefault="004D4094">
      <w:pPr>
        <w:pStyle w:val="BillDots"/>
      </w:pPr>
      <w:r>
        <w:t>DANIEL T. COOPER for Committee.</w:t>
      </w:r>
    </w:p>
    <w:p w:rsidR="004D4094" w:rsidRPr="004D4094" w:rsidRDefault="004D4094" w:rsidP="004D4094">
      <w:pPr>
        <w:pStyle w:val="BillDots"/>
        <w:jc w:val="center"/>
      </w:pPr>
      <w:r>
        <w:rPr>
          <w:u w:val="single"/>
        </w:rPr>
        <w:t>            </w:t>
      </w: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is amended by adding a new item at the end appropriately numbered to read:</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one hundred percent of the value of an improvement to real property consisting of a newly constructed detached single family home through the earlier of:</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property tax year in which the home is first occupied; or</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property tax ending the second December thirty first after the home is completed and a certificate of occupancy, if required, is issued thereon.”</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single family homes completed and, if required, a certificate of occupancy issued thereon after 2007.</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F03" w:rsidRDefault="00071F03" w:rsidP="00D11F47">
      <w:pPr>
        <w:suppressAutoHyphens/>
      </w:pP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85EF66-E144-4271-89EC-D4A158729527}"/>
    <w:embedBold r:id="rId2" w:fontKey="{90365641-441F-45DC-A998-C3C631150F94}"/>
  </w:font>
  <w:font w:name="Calibri">
    <w:panose1 w:val="020F0502020204030204"/>
    <w:charset w:val="00"/>
    <w:family w:val="swiss"/>
    <w:pitch w:val="variable"/>
    <w:sig w:usb0="A00002EF" w:usb1="4000207B" w:usb2="00000000" w:usb3="00000000" w:csb0="0000009F" w:csb1="00000000"/>
    <w:embedRegular r:id="rId3" w:fontKey="{D0F156AD-B297-4C3A-8810-D4D7EF664328}"/>
  </w:font>
  <w:font w:name="Tahoma">
    <w:panose1 w:val="020B0604030504040204"/>
    <w:charset w:val="00"/>
    <w:family w:val="swiss"/>
    <w:pitch w:val="variable"/>
    <w:sig w:usb0="61002A87" w:usb1="80000000" w:usb2="00000008" w:usb3="00000000" w:csb0="000101FF" w:csb1="00000000"/>
    <w:embedRegular r:id="rId4" w:fontKey="{872867C9-034F-4A6C-A24B-69BD4AC2CDC9}"/>
  </w:font>
  <w:font w:name="Cambria">
    <w:panose1 w:val="02040503050406030204"/>
    <w:charset w:val="00"/>
    <w:family w:val="roman"/>
    <w:pitch w:val="variable"/>
    <w:sig w:usb0="A00002EF" w:usb1="4000004B" w:usb2="00000000" w:usb3="00000000" w:csb0="0000009F" w:csb1="00000000"/>
    <w:embedRegular r:id="rId5" w:fontKey="{A72C0A40-1638-40AE-8966-2A4C4D1F1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D11F4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D11F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4D4094"/>
    <w:rsid w:val="0065212D"/>
    <w:rsid w:val="006E5C80"/>
    <w:rsid w:val="00D1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E5C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3153</Characters>
  <Application>Microsoft Office Word</Application>
  <DocSecurity>0</DocSecurity>
  <Lines>105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2008-12-05T18:30:00Z</cp:lastPrinted>
  <dcterms:created xsi:type="dcterms:W3CDTF">2009-03-31T23:03:00Z</dcterms:created>
  <dcterms:modified xsi:type="dcterms:W3CDTF">2009-03-31T23:03:00Z</dcterms:modified>
</cp:coreProperties>
</file>