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noBreakHyphen/>
        <w:t>4</w:t>
      </w:r>
      <w:r>
        <w:noBreakHyphen/>
        <w:t>520, AS AMENDED, RELATING TO THE REQUIREMENTS FOR APPLICANTS SEEKING A RETAIL PERMIT AUTHORIZING THE SALE OF BEER OR WINE, SO AS TO REQUIRE THAT THE BUILDING OR PREMISES TO BE USED FOR THE SALE OF BEER OR WINE BE INSPECTED AND CERTAIN DOCUMENTS BE ON FILE WITH THE DEPARTMENT OF REVENUE, INCLUDING THE ISSUANCE OF A CERTIFICATE OF OCCUPANCY AND A FIRE INSPECTION REPORT, BEFORE THE DEPARTMENT OF REVENUE MAY ISSUE OR RENEW A RETAIL BEER OR WINE PERMIT.</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61</w:t>
      </w:r>
      <w:r>
        <w:noBreakHyphen/>
        <w:t>4</w:t>
      </w:r>
      <w:r>
        <w:noBreakHyphen/>
        <w:t>520 of the 1976 Code, as last amended by Act 161 of 2005, is further amended by adding an appropriately numbered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building or premises to be used for the retail sale of beer or wine is inspected and a Certificate of Occupancy is issued by the appropriate local building inspection official.  The building or premises must also be inspected by the appropriate local fire inspection official.  A copy of the Certificate of Occupancy and the fire inspection report must be on file with the department before a retail permit may be issued or renewed.”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A904AD-4FF5-42A0-979A-7ACFE772F50D}"/>
    <w:embedBold r:id="rId2" w:fontKey="{993BD654-8D1D-4A62-81F6-D482FA171EF2}"/>
  </w:font>
  <w:font w:name="Calibri">
    <w:panose1 w:val="020F0502020204030204"/>
    <w:charset w:val="00"/>
    <w:family w:val="swiss"/>
    <w:pitch w:val="variable"/>
    <w:sig w:usb0="A00002EF" w:usb1="4000207B" w:usb2="00000000" w:usb3="00000000" w:csb0="0000009F" w:csb1="00000000"/>
    <w:embedRegular r:id="rId3" w:fontKey="{CFDBBBD0-A58A-4EEC-9A94-B77B4B780DA3}"/>
  </w:font>
  <w:font w:name="Tahoma">
    <w:panose1 w:val="020B0604030504040204"/>
    <w:charset w:val="00"/>
    <w:family w:val="swiss"/>
    <w:pitch w:val="variable"/>
    <w:sig w:usb0="61002A87" w:usb1="80000000" w:usb2="00000008" w:usb3="00000000" w:csb0="000101FF" w:csb1="00000000"/>
    <w:embedRegular r:id="rId4" w:fontKey="{12581D8A-39CD-4BB0-9838-5D772BFF1110}"/>
  </w:font>
  <w:font w:name="Cambria">
    <w:panose1 w:val="02040503050406030204"/>
    <w:charset w:val="00"/>
    <w:family w:val="roman"/>
    <w:pitch w:val="variable"/>
    <w:sig w:usb0="A00002EF" w:usb1="4000004B" w:usb2="00000000" w:usb3="00000000" w:csb0="0000009F" w:csb1="00000000"/>
    <w:embedRegular r:id="rId5" w:fontKey="{28EFA327-DA8E-4200-A456-814926580E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77AHB09"/>
    <w:docVar w:name="CoverBillType" w:val="b"/>
    <w:docVar w:name="docpath" w:val="L:\Council\bills\MS\7077AHB09.DOCX"/>
    <w:docVar w:name="dvBillNumber" w:val="303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1066</Characters>
  <Application>Microsoft Office Word</Application>
  <DocSecurity>0</DocSecurity>
  <Lines>8</Lines>
  <Paragraphs>2</Paragraphs>
  <ScaleCrop>false</ScaleCrop>
  <Company> </Company>
  <LinksUpToDate>false</LinksUpToDate>
  <CharactersWithSpaces>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2008-12-08T14:59:00Z</cp:lastPrinted>
  <dcterms:created xsi:type="dcterms:W3CDTF">2008-12-09T21:37:00Z</dcterms:created>
  <dcterms:modified xsi:type="dcterms:W3CDTF">2008-12-09T21:37:00Z</dcterms:modified>
</cp:coreProperties>
</file>