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</w:t>
      </w:r>
      <w:r>
        <w:noBreakHyphen/>
        <w:t>11</w:t>
      </w:r>
      <w:r>
        <w:noBreakHyphen/>
        <w:t>25 SO AS TO PROVIDE QUALIFICATIONS FOR A COUNTY CLERK OF COURT, AUDITOR, AND TREASURER.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11, Title 4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</w:t>
      </w:r>
      <w:r>
        <w:noBreakHyphen/>
        <w:t>11</w:t>
      </w:r>
      <w:r>
        <w:noBreakHyphen/>
        <w:t>25.</w:t>
      </w:r>
      <w:r>
        <w:tab/>
        <w:t>A person is not eligible to hold the office of county clerk of court, auditor, or treasurer unless the person has: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obtained a four</w:t>
      </w:r>
      <w:r>
        <w:noBreakHyphen/>
        <w:t>year bachelor’s degree from an accredited post</w:t>
      </w:r>
      <w:r>
        <w:noBreakHyphen/>
        <w:t>secondary institution;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ten years experience in the areas in which the county clerk of court, auditor, or treasurer has responsibilities.”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63A69C-0D8E-43CC-B838-354885E48EEB}"/>
    <w:embedBold r:id="rId2" w:fontKey="{2DF56B0A-2520-4E14-BE3F-267FF89BA1B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60F0E1-2839-43B7-AE9A-28CF1076BF6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36FCB3E-7A43-4097-AA41-E78E697EC0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011DW09"/>
    <w:docVar w:name="CoverBillType" w:val="b"/>
    <w:docVar w:name="docpath" w:val="L:\Council\bills\DKA\3011DW09.DOCX"/>
    <w:docVar w:name="dvBillNumber" w:val="3071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635</Characters>
  <Application>Microsoft Office Word</Application>
  <DocSecurity>0</DocSecurity>
  <Lines>5</Lines>
  <Paragraphs>1</Paragraphs>
  <ScaleCrop>false</ScaleCrop>
  <Company> 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2008-11-17T21:07:00Z</cp:lastPrinted>
  <dcterms:created xsi:type="dcterms:W3CDTF">2008-12-09T22:02:00Z</dcterms:created>
  <dcterms:modified xsi:type="dcterms:W3CDTF">2008-12-09T22:02:00Z</dcterms:modified>
</cp:coreProperties>
</file>