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5</w:t>
      </w:r>
      <w:r>
        <w:noBreakHyphen/>
        <w:t>3910 SO AS TO PROVIDE THAT IT IS UNLAWFUL FOR A DRIVER OR OCCUPANT OF A MOTOR VEHICLE TO SMOKE A TOBACCO PRODUCT WHILE A CHILD OF PRESCHOOL AGE IS ALSO AN OCCUPANT OF THE MOTOR VEHICLE, AND TO PROVIDE A PENALTY.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31, Chapter 5, Title 56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(A)</w:t>
      </w:r>
      <w:r>
        <w:tab/>
        <w:t>It is unlawful for a driver or occupant of a private or public passenger motor vehicle to smoke a tobacco product while a child of preschool age is also an occupant of the motor vehicle.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this provision is guilty of a misdemeanor and, upon conviction, must be fined not more than one hundred dollars or imprisoned for not more than ten days.”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78BDC4-3500-47E7-B8C5-0E74763ECB6F}"/>
    <w:embedBold r:id="rId2" w:fontKey="{C5B66B2C-671C-4CF7-AF41-851D1B8884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6BB2DFB-7F58-4D65-B76E-93C5150C9AF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35BE642-20B4-42B2-BB6C-B431BDC59BA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5628CM09"/>
    <w:docVar w:name="CoverBillType" w:val="b"/>
    <w:docVar w:name="docpath" w:val="L:\Council\bills\SWB\5628CM09.DOCX"/>
    <w:docVar w:name="dvBillNumber" w:val="3082"/>
    <w:docVar w:name="dvBillNumberPrefix" w:val="H. "/>
    <w:docVar w:name="dvOriginalBody" w:val="House"/>
    <w:docVar w:name="dvSteno" w:val="SWB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790</Characters>
  <Application>Microsoft Office Word</Application>
  <DocSecurity>0</DocSecurity>
  <Lines>6</Lines>
  <Paragraphs>1</Paragraphs>
  <ScaleCrop>false</ScaleCrop>
  <Company> 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dcterms:created xsi:type="dcterms:W3CDTF">2008-12-09T22:04:00Z</dcterms:created>
  <dcterms:modified xsi:type="dcterms:W3CDTF">2008-12-09T22:04:00Z</dcterms:modified>
</cp:coreProperties>
</file>