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noBreakHyphen/>
        <w:t>5</w:t>
      </w:r>
      <w:r>
        <w:noBreakHyphen/>
        <w:t>145, AS AMENDED, CODE OF LAWS OF SOUTH CAROLINA, 1976, RELATING TO PRICE GOUGING DURING AN EMERGENCY, SO AS TO INCREASE THE PENALTY FOR PRICE GOUGING TO NOT MORE THAN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5</w:t>
      </w:r>
      <w:r>
        <w:noBreakHyphen/>
        <w:t>145(K), as last amended by Act 374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tab/>
        <w:t>In addition to all other remedies provided in this article, a person who wilfully and knowingly violates this section is guilty of a misdemeanor and, upon conviction, must be punished by a fine of not more than one five thousand dollars or imprisoned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1F12A4-D081-4015-8A77-E01EE47632DE}"/>
    <w:embedBold r:id="rId2" w:fontKey="{DD3FB983-4DAC-47B8-BC30-87B2A076C81D}"/>
  </w:font>
  <w:font w:name="Calibri">
    <w:panose1 w:val="020F0502020204030204"/>
    <w:charset w:val="00"/>
    <w:family w:val="swiss"/>
    <w:pitch w:val="variable"/>
    <w:sig w:usb0="A00002EF" w:usb1="4000207B" w:usb2="00000000" w:usb3="00000000" w:csb0="0000009F" w:csb1="00000000"/>
    <w:embedRegular r:id="rId3" w:fontKey="{624D0726-A517-43D2-BE2B-2DDB1F3D7B08}"/>
  </w:font>
  <w:font w:name="Cambria">
    <w:panose1 w:val="02040503050406030204"/>
    <w:charset w:val="00"/>
    <w:family w:val="roman"/>
    <w:pitch w:val="variable"/>
    <w:sig w:usb0="A00002EF" w:usb1="4000004B" w:usb2="00000000" w:usb3="00000000" w:csb0="0000009F" w:csb1="00000000"/>
    <w:embedRegular r:id="rId4" w:fontKey="{ABAE83A4-5CE3-4B66-9E5F-2B38A072C6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79BB09"/>
    <w:docVar w:name="CoverBillType" w:val="b"/>
    <w:docVar w:name="docpath" w:val="L:\Council\bills\AGM\19279BB09.DOCX"/>
    <w:docVar w:name="dvBillNumber" w:val="3106"/>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1367</Characters>
  <Application>Microsoft Office Word</Application>
  <DocSecurity>0</DocSecurity>
  <Lines>11</Lines>
  <Paragraphs>3</Paragraphs>
  <ScaleCrop>false</ScaleCrop>
  <Company> </Company>
  <LinksUpToDate>false</LinksUpToDate>
  <CharactersWithSpaces>1603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2008-12-08T20:55:00Z</cp:lastPrinted>
  <dcterms:created xsi:type="dcterms:W3CDTF">2008-12-09T22:09:00Z</dcterms:created>
  <dcterms:modified xsi:type="dcterms:W3CDTF">2008-12-09T22:09:00Z</dcterms:modified>
</cp:coreProperties>
</file>