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7</w:t>
      </w:r>
      <w:r>
        <w:noBreakHyphen/>
        <w:t>15</w:t>
      </w:r>
      <w:r>
        <w:noBreakHyphen/>
        <w:t>330, AS AMENDED, CODE OF LAWS OF SOUTH CAROLINA, 1976, RELATING TO THE TIME OF APPLICATION FOR AN ABSENTEE BALLOT, SO AS TO PROVIDE THAT THE DEADLINE FOR ACCEPTING AN APPLICATION FOR AN ABSENTEE BALLOT FOR A QUALIFIED ELECTOR WHO APPEARS IN PERSON IS CHANGED FROM THE DAY BEFORE THE ELECTION TO SIX DAYS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15</w:t>
      </w:r>
      <w:r>
        <w:noBreakHyphen/>
        <w:t>330 of the 1976 Code,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15</w:t>
      </w:r>
      <w:r>
        <w:noBreakHyphen/>
        <w:t>330.</w:t>
      </w:r>
      <w:r>
        <w:tab/>
      </w:r>
      <w:r>
        <w:tab/>
      </w:r>
      <w:r>
        <w:rPr>
          <w:u w:val="single"/>
        </w:rPr>
        <w:t>(A)(1)</w:t>
      </w:r>
      <w:r>
        <w:tab/>
        <w:t xml:space="preserve">To vote by absentee ballot, a qualified elector or a member of his immediate family </w:t>
      </w:r>
      <w:r>
        <w:rPr>
          <w:strike/>
        </w:rPr>
        <w:t>must</w:t>
      </w:r>
      <w:r>
        <w:t xml:space="preserve"> </w:t>
      </w:r>
      <w:r>
        <w:rPr>
          <w:u w:val="single"/>
        </w:rPr>
        <w:t>shall</w:t>
      </w:r>
      <w:r>
        <w:t xml:space="preserve">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w:t>
      </w:r>
      <w:r>
        <w:rPr>
          <w:strike/>
        </w:rPr>
        <w:t>must</w:t>
      </w:r>
      <w:r>
        <w:t xml:space="preserve"> </w:t>
      </w:r>
      <w:r>
        <w:rPr>
          <w:u w:val="single"/>
        </w:rPr>
        <w:t>shall</w:t>
      </w:r>
      <w:r>
        <w:t xml:space="preserve"> request an application to vote by absentee ballot in person or by mail only and must himself be a registered voter and </w:t>
      </w:r>
      <w:r>
        <w:rPr>
          <w:strike/>
        </w:rPr>
        <w:t>must</w:t>
      </w:r>
      <w:r>
        <w:t xml:space="preserve"> </w:t>
      </w:r>
      <w:r>
        <w:rPr>
          <w:u w:val="single"/>
        </w:rPr>
        <w:t>shall</w:t>
      </w:r>
      <w:r>
        <w:t xml:space="preserve"> sign an oath to the effect that he fits the statutory definition of a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t xml:space="preserve">This signed oath must be kept on file with the board of registration until the end of the calendar year or until </w:t>
      </w:r>
      <w:r>
        <w:rPr>
          <w:strike/>
        </w:rPr>
        <w:t>all contests</w:t>
      </w:r>
      <w:r>
        <w:t xml:space="preserve">  </w:t>
      </w:r>
      <w:r>
        <w:rPr>
          <w:u w:val="single"/>
        </w:rPr>
        <w:t>a contest</w:t>
      </w:r>
      <w:r>
        <w:t xml:space="preserve"> concerning a particular election </w:t>
      </w:r>
      <w:r>
        <w:rPr>
          <w:strike/>
        </w:rPr>
        <w:t>have</w:t>
      </w:r>
      <w:r>
        <w:t xml:space="preserve"> </w:t>
      </w:r>
      <w:r>
        <w:rPr>
          <w:u w:val="single"/>
        </w:rPr>
        <w:t>has</w:t>
      </w:r>
      <w:r>
        <w:t xml:space="preserve"> been finally determined, whichever is later.  A candidate or a member of a candidate’s paid campaign staff, including </w:t>
      </w:r>
      <w:r>
        <w:rPr>
          <w:strike/>
        </w:rPr>
        <w:t>volunteers</w:t>
      </w:r>
      <w:r>
        <w:t xml:space="preserve"> </w:t>
      </w:r>
      <w:r>
        <w:rPr>
          <w:u w:val="single"/>
        </w:rPr>
        <w:t>a volunteer</w:t>
      </w:r>
      <w:r>
        <w:t xml:space="preserve"> reimbursed for time expended on campaign activity, is not allowed </w:t>
      </w:r>
      <w:r>
        <w:lastRenderedPageBreak/>
        <w:t xml:space="preserve">to request </w:t>
      </w:r>
      <w:r>
        <w:rPr>
          <w:strike/>
        </w:rPr>
        <w:t>applications</w:t>
      </w:r>
      <w:r>
        <w:t xml:space="preserve"> </w:t>
      </w:r>
      <w:r>
        <w:rPr>
          <w:u w:val="single"/>
        </w:rPr>
        <w:t>an application</w:t>
      </w:r>
      <w:r>
        <w:t xml:space="preserve"> for absentee voting for </w:t>
      </w:r>
      <w:r>
        <w:rPr>
          <w:strike/>
        </w:rPr>
        <w:t>any</w:t>
      </w:r>
      <w:r>
        <w:t xml:space="preserve"> </w:t>
      </w:r>
      <w:r>
        <w:rPr>
          <w:u w:val="single"/>
        </w:rPr>
        <w:t>a</w:t>
      </w:r>
      <w:r>
        <w:t xml:space="preserve"> person designated in this section unless the person is a member of the immediate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A request for an application to vote by absentee ballot may be made anytime during the calendar year in which the election in which the qualified elector desires to be permitted to vote by absentee ballot is being held.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Pr>
          <w:strike/>
        </w:rPr>
        <w:t>However,</w:t>
      </w:r>
      <w:r>
        <w:t xml:space="preserve"> </w:t>
      </w:r>
      <w:r>
        <w:rPr>
          <w:u w:val="single"/>
        </w:rPr>
        <w:t>A</w:t>
      </w:r>
      <w:r>
        <w:t xml:space="preserve"> completed </w:t>
      </w:r>
      <w:r>
        <w:rPr>
          <w:strike/>
        </w:rPr>
        <w:t>applications</w:t>
      </w:r>
      <w:r>
        <w:t xml:space="preserve"> </w:t>
      </w:r>
      <w:r>
        <w:rPr>
          <w:u w:val="single"/>
        </w:rPr>
        <w:t>application</w:t>
      </w:r>
      <w:r>
        <w:t xml:space="preserve"> must be returned to the county registration board in person or by mail before 5:00 p.m. on the fourth day before the day of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strike/>
        </w:rPr>
        <w:t>Applications</w:t>
      </w:r>
      <w:r>
        <w:t xml:space="preserve"> </w:t>
      </w:r>
      <w:r>
        <w:rPr>
          <w:u w:val="single"/>
        </w:rPr>
        <w:t>An application</w:t>
      </w:r>
      <w:r>
        <w:t xml:space="preserve"> must be accepted by the county board of registration until 5:00 p.m. on the </w:t>
      </w:r>
      <w:r>
        <w:rPr>
          <w:u w:val="single"/>
        </w:rPr>
        <w:t>sixth</w:t>
      </w:r>
      <w:r>
        <w:t xml:space="preserve"> day immediately preceding the election for those who appear in person and are qualified to vote absentee pursuant to Section 7</w:t>
      </w:r>
      <w:r>
        <w:noBreakHyphen/>
        <w:t>15</w:t>
      </w:r>
      <w:r>
        <w:noBreakHyphen/>
        <w:t>320.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t>A member of the immediate family of a person who is admitted to a hospital as an emergency patient on the day of an election or within a four</w:t>
      </w:r>
      <w:r>
        <w:noBreakHyphen/>
        <w:t xml:space="preserve">day period before the election may obtain an application from the registration board on the day of an election, complete it, receive the ballot, deliver it personally to the patient who shall vote, and personally carry the ballot back to the board of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board of registration shall </w:t>
      </w:r>
      <w:r>
        <w:rPr>
          <w:strike/>
        </w:rPr>
        <w:t>serially</w:t>
      </w:r>
      <w:r>
        <w:t xml:space="preserve"> number each absentee ballot application form </w:t>
      </w:r>
      <w:r>
        <w:rPr>
          <w:u w:val="single"/>
        </w:rPr>
        <w:t>serially</w:t>
      </w:r>
      <w:r>
        <w:t xml:space="preserve">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 xml:space="preserve">This information becomes a public record at 9:00 a.m. on the day immediately preceding the election, except that </w:t>
      </w:r>
      <w:r>
        <w:rPr>
          <w:strike/>
        </w:rPr>
        <w:t>forms</w:t>
      </w:r>
      <w:r>
        <w:t xml:space="preserve"> </w:t>
      </w:r>
      <w:r>
        <w:rPr>
          <w:u w:val="single"/>
        </w:rPr>
        <w:t>a form</w:t>
      </w:r>
      <w:r>
        <w:t xml:space="preserve"> issued for </w:t>
      </w:r>
      <w:r>
        <w:rPr>
          <w:u w:val="single"/>
        </w:rPr>
        <w:t>an</w:t>
      </w:r>
      <w:r>
        <w:t xml:space="preserve"> emergency hospital </w:t>
      </w:r>
      <w:r>
        <w:rPr>
          <w:strike/>
        </w:rPr>
        <w:t>patients</w:t>
      </w:r>
      <w:r>
        <w:t xml:space="preserve"> </w:t>
      </w:r>
      <w:r>
        <w:rPr>
          <w:u w:val="single"/>
        </w:rPr>
        <w:t>patient</w:t>
      </w:r>
      <w:r>
        <w:t xml:space="preserve"> must be made public by 9:00 a.m. on the day following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A person who violates the provisions of this section is subject to the penalties provided in Section 7</w:t>
      </w:r>
      <w:r>
        <w:noBreakHyphen/>
        <w:t>25</w:t>
      </w:r>
      <w: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5B3497-C572-4460-9ECE-ABEB461523B7}"/>
    <w:embedBold r:id="rId2" w:fontKey="{1C0F0ACA-D715-450A-A6BE-F563926E34F5}"/>
  </w:font>
  <w:font w:name="Calibri">
    <w:panose1 w:val="020F0502020204030204"/>
    <w:charset w:val="00"/>
    <w:family w:val="swiss"/>
    <w:pitch w:val="variable"/>
    <w:sig w:usb0="A00002EF" w:usb1="4000207B" w:usb2="00000000" w:usb3="00000000" w:csb0="0000009F" w:csb1="00000000"/>
    <w:embedRegular r:id="rId3" w:fontKey="{9438BDAF-1AE6-477A-9128-25CD235F648D}"/>
  </w:font>
  <w:font w:name="Cambria">
    <w:panose1 w:val="02040503050406030204"/>
    <w:charset w:val="00"/>
    <w:family w:val="roman"/>
    <w:pitch w:val="variable"/>
    <w:sig w:usb0="A00002EF" w:usb1="4000004B" w:usb2="00000000" w:usb3="00000000" w:csb0="0000009F" w:csb1="00000000"/>
    <w:embedRegular r:id="rId4" w:fontKey="{FA8A0DE5-F8B8-40D9-BF44-F7EDF35A83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[3139]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9DW09"/>
    <w:docVar w:name="CoverBillType" w:val="b"/>
    <w:docVar w:name="docpath" w:val="L:\Council\bills\DKA\3069DW09.DOCX"/>
    <w:docVar w:name="dvBillNumber" w:val="313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2008-12-16T14:24:00Z</cp:lastPrinted>
  <dcterms:created xsi:type="dcterms:W3CDTF">2008-12-16T23:13:00Z</dcterms:created>
  <dcterms:modified xsi:type="dcterms:W3CDTF">2008-12-16T23:13:00Z</dcterms:modified>
</cp:coreProperties>
</file>