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 INCLUDING PROVISIONS TO AMEND SECTION 1</w:t>
      </w:r>
      <w:r>
        <w:noBreakHyphen/>
        <w:t>30</w:t>
      </w:r>
      <w:r>
        <w:noBreakHyphen/>
        <w:t>10, AS AMENDED, CODE OF LAWS OF SOUTH CAROLINA, 1976, RELATING TO THE AGENCIES OF THE EXECUTIVE BRANCH OF STATE GOVERNMENT BY ADDING THE DEPARTMENT OF ADMINISTRATION; BY ADDING SECTION 1</w:t>
      </w:r>
      <w:r>
        <w:noBreakHyphen/>
        <w:t>30</w:t>
      </w:r>
      <w:r>
        <w:noBreakHyphen/>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Pr>
          <w:rFonts w:eastAsia="MS Mincho"/>
        </w:rPr>
        <w:noBreakHyphen/>
        <w:t>11</w:t>
      </w:r>
      <w:r>
        <w:rPr>
          <w:rFonts w:eastAsia="MS Mincho"/>
        </w:rPr>
        <w:noBreakHyphen/>
        <w:t>20, AS AMENDED, 1</w:t>
      </w:r>
      <w:r>
        <w:rPr>
          <w:rFonts w:eastAsia="MS Mincho"/>
        </w:rPr>
        <w:noBreakHyphen/>
        <w:t>11</w:t>
      </w:r>
      <w:r>
        <w:rPr>
          <w:rFonts w:eastAsia="MS Mincho"/>
        </w:rPr>
        <w:noBreakHyphen/>
        <w:t>22, 1</w:t>
      </w:r>
      <w:r>
        <w:rPr>
          <w:rFonts w:eastAsia="MS Mincho"/>
        </w:rPr>
        <w:noBreakHyphen/>
        <w:t>11</w:t>
      </w:r>
      <w:r>
        <w:rPr>
          <w:rFonts w:eastAsia="MS Mincho"/>
        </w:rPr>
        <w:noBreakHyphen/>
        <w:t>55, 1</w:t>
      </w:r>
      <w:r>
        <w:rPr>
          <w:rFonts w:eastAsia="MS Mincho"/>
        </w:rPr>
        <w:noBreakHyphen/>
        <w:t>11</w:t>
      </w:r>
      <w:r>
        <w:rPr>
          <w:rFonts w:eastAsia="MS Mincho"/>
        </w:rPr>
        <w:noBreakHyphen/>
        <w:t>56, 1</w:t>
      </w:r>
      <w:r>
        <w:rPr>
          <w:rFonts w:eastAsia="MS Mincho"/>
        </w:rPr>
        <w:noBreakHyphen/>
        <w:t>11</w:t>
      </w:r>
      <w:r>
        <w:rPr>
          <w:rFonts w:eastAsia="MS Mincho"/>
        </w:rPr>
        <w:noBreakHyphen/>
        <w:t>58, 1</w:t>
      </w:r>
      <w:r>
        <w:rPr>
          <w:rFonts w:eastAsia="MS Mincho"/>
        </w:rPr>
        <w:noBreakHyphen/>
        <w:t>11</w:t>
      </w:r>
      <w:r>
        <w:rPr>
          <w:rFonts w:eastAsia="MS Mincho"/>
        </w:rPr>
        <w:noBreakHyphen/>
        <w:t>65, 1</w:t>
      </w:r>
      <w:r>
        <w:rPr>
          <w:rFonts w:eastAsia="MS Mincho"/>
        </w:rPr>
        <w:noBreakHyphen/>
        <w:t>11</w:t>
      </w:r>
      <w:r>
        <w:rPr>
          <w:rFonts w:eastAsia="MS Mincho"/>
        </w:rPr>
        <w:noBreakHyphen/>
        <w:t>67, 1</w:t>
      </w:r>
      <w:r>
        <w:rPr>
          <w:rFonts w:eastAsia="MS Mincho"/>
        </w:rPr>
        <w:noBreakHyphen/>
        <w:t>11</w:t>
      </w:r>
      <w:r>
        <w:rPr>
          <w:rFonts w:eastAsia="MS Mincho"/>
        </w:rPr>
        <w:noBreakHyphen/>
        <w:t>70, 1</w:t>
      </w:r>
      <w:r>
        <w:rPr>
          <w:rFonts w:eastAsia="MS Mincho"/>
        </w:rPr>
        <w:noBreakHyphen/>
        <w:t>11</w:t>
      </w:r>
      <w:r>
        <w:rPr>
          <w:rFonts w:eastAsia="MS Mincho"/>
        </w:rPr>
        <w:noBreakHyphen/>
        <w:t>80, 1</w:t>
      </w:r>
      <w:r>
        <w:rPr>
          <w:rFonts w:eastAsia="MS Mincho"/>
        </w:rPr>
        <w:noBreakHyphen/>
        <w:t>11</w:t>
      </w:r>
      <w:r>
        <w:rPr>
          <w:rFonts w:eastAsia="MS Mincho"/>
        </w:rPr>
        <w:noBreakHyphen/>
        <w:t>90, 1</w:t>
      </w:r>
      <w:r>
        <w:rPr>
          <w:rFonts w:eastAsia="MS Mincho"/>
        </w:rPr>
        <w:noBreakHyphen/>
        <w:t>11</w:t>
      </w:r>
      <w:r>
        <w:rPr>
          <w:rFonts w:eastAsia="MS Mincho"/>
        </w:rPr>
        <w:noBreakHyphen/>
        <w:t>100, 1</w:t>
      </w:r>
      <w:r>
        <w:rPr>
          <w:rFonts w:eastAsia="MS Mincho"/>
        </w:rPr>
        <w:noBreakHyphen/>
        <w:t>11</w:t>
      </w:r>
      <w:r>
        <w:rPr>
          <w:rFonts w:eastAsia="MS Mincho"/>
        </w:rPr>
        <w:noBreakHyphen/>
        <w:t>110, 1</w:t>
      </w:r>
      <w:r>
        <w:rPr>
          <w:rFonts w:eastAsia="MS Mincho"/>
        </w:rPr>
        <w:noBreakHyphen/>
        <w:t>11</w:t>
      </w:r>
      <w:r>
        <w:rPr>
          <w:rFonts w:eastAsia="MS Mincho"/>
        </w:rPr>
        <w:noBreakHyphen/>
        <w:t>180, 1</w:t>
      </w:r>
      <w:r>
        <w:rPr>
          <w:rFonts w:eastAsia="MS Mincho"/>
        </w:rPr>
        <w:noBreakHyphen/>
        <w:t>11</w:t>
      </w:r>
      <w:r>
        <w:rPr>
          <w:rFonts w:eastAsia="MS Mincho"/>
        </w:rPr>
        <w:noBreakHyphen/>
        <w:t>220, 1</w:t>
      </w:r>
      <w:r>
        <w:rPr>
          <w:rFonts w:eastAsia="MS Mincho"/>
        </w:rPr>
        <w:noBreakHyphen/>
        <w:t>11</w:t>
      </w:r>
      <w:r>
        <w:rPr>
          <w:rFonts w:eastAsia="MS Mincho"/>
        </w:rPr>
        <w:noBreakHyphen/>
        <w:t>225, 1</w:t>
      </w:r>
      <w:r>
        <w:rPr>
          <w:rFonts w:eastAsia="MS Mincho"/>
        </w:rPr>
        <w:noBreakHyphen/>
        <w:t>11</w:t>
      </w:r>
      <w:r>
        <w:rPr>
          <w:rFonts w:eastAsia="MS Mincho"/>
        </w:rPr>
        <w:noBreakHyphen/>
        <w:t>250, 1</w:t>
      </w:r>
      <w:r>
        <w:rPr>
          <w:rFonts w:eastAsia="MS Mincho"/>
        </w:rPr>
        <w:noBreakHyphen/>
        <w:t>11</w:t>
      </w:r>
      <w:r>
        <w:rPr>
          <w:rFonts w:eastAsia="MS Mincho"/>
        </w:rPr>
        <w:noBreakHyphen/>
        <w:t>260, 1</w:t>
      </w:r>
      <w:r>
        <w:rPr>
          <w:rFonts w:eastAsia="MS Mincho"/>
        </w:rPr>
        <w:noBreakHyphen/>
        <w:t>11</w:t>
      </w:r>
      <w:r>
        <w:rPr>
          <w:rFonts w:eastAsia="MS Mincho"/>
        </w:rPr>
        <w:noBreakHyphen/>
        <w:t>270, 1</w:t>
      </w:r>
      <w:r>
        <w:rPr>
          <w:rFonts w:eastAsia="MS Mincho"/>
        </w:rPr>
        <w:noBreakHyphen/>
        <w:t>11</w:t>
      </w:r>
      <w:r>
        <w:rPr>
          <w:rFonts w:eastAsia="MS Mincho"/>
        </w:rPr>
        <w:noBreakHyphen/>
        <w:t>280, 1</w:t>
      </w:r>
      <w:r>
        <w:rPr>
          <w:rFonts w:eastAsia="MS Mincho"/>
        </w:rPr>
        <w:noBreakHyphen/>
        <w:t>11</w:t>
      </w:r>
      <w:r>
        <w:rPr>
          <w:rFonts w:eastAsia="MS Mincho"/>
        </w:rPr>
        <w:noBreakHyphen/>
        <w:t>290, 1</w:t>
      </w:r>
      <w:r>
        <w:rPr>
          <w:rFonts w:eastAsia="MS Mincho"/>
        </w:rPr>
        <w:noBreakHyphen/>
        <w:t>11</w:t>
      </w:r>
      <w:r>
        <w:rPr>
          <w:rFonts w:eastAsia="MS Mincho"/>
        </w:rPr>
        <w:noBreakHyphen/>
        <w:t>300, 1</w:t>
      </w:r>
      <w:r>
        <w:rPr>
          <w:rFonts w:eastAsia="MS Mincho"/>
        </w:rPr>
        <w:noBreakHyphen/>
        <w:t>11</w:t>
      </w:r>
      <w:r>
        <w:rPr>
          <w:rFonts w:eastAsia="MS Mincho"/>
        </w:rPr>
        <w:noBreakHyphen/>
        <w:t>310, 1</w:t>
      </w:r>
      <w:r>
        <w:rPr>
          <w:rFonts w:eastAsia="MS Mincho"/>
        </w:rPr>
        <w:noBreakHyphen/>
        <w:t>11</w:t>
      </w:r>
      <w:r>
        <w:rPr>
          <w:rFonts w:eastAsia="MS Mincho"/>
        </w:rPr>
        <w:noBreakHyphen/>
        <w:t>315, 1</w:t>
      </w:r>
      <w:r>
        <w:rPr>
          <w:rFonts w:eastAsia="MS Mincho"/>
        </w:rPr>
        <w:noBreakHyphen/>
        <w:t>11</w:t>
      </w:r>
      <w:r>
        <w:rPr>
          <w:rFonts w:eastAsia="MS Mincho"/>
        </w:rPr>
        <w:noBreakHyphen/>
        <w:t>320, 1</w:t>
      </w:r>
      <w:r>
        <w:rPr>
          <w:rFonts w:eastAsia="MS Mincho"/>
        </w:rPr>
        <w:noBreakHyphen/>
        <w:t>11</w:t>
      </w:r>
      <w:r>
        <w:rPr>
          <w:rFonts w:eastAsia="MS Mincho"/>
        </w:rPr>
        <w:noBreakHyphen/>
        <w:t>335, 1</w:t>
      </w:r>
      <w:r>
        <w:rPr>
          <w:rFonts w:eastAsia="MS Mincho"/>
        </w:rPr>
        <w:noBreakHyphen/>
        <w:t>11</w:t>
      </w:r>
      <w:r>
        <w:rPr>
          <w:rFonts w:eastAsia="MS Mincho"/>
        </w:rPr>
        <w:noBreakHyphen/>
        <w:t>340, 1</w:t>
      </w:r>
      <w:r>
        <w:rPr>
          <w:rFonts w:eastAsia="MS Mincho"/>
        </w:rPr>
        <w:noBreakHyphen/>
        <w:t>11</w:t>
      </w:r>
      <w:r>
        <w:rPr>
          <w:rFonts w:eastAsia="MS Mincho"/>
        </w:rPr>
        <w:noBreakHyphen/>
        <w:t>435, 2</w:t>
      </w:r>
      <w:r>
        <w:rPr>
          <w:rFonts w:eastAsia="MS Mincho"/>
        </w:rPr>
        <w:noBreakHyphen/>
        <w:t>13</w:t>
      </w:r>
      <w:r>
        <w:rPr>
          <w:rFonts w:eastAsia="MS Mincho"/>
        </w:rPr>
        <w:noBreakHyphen/>
        <w:t>240, AS AMENDED, CHAPTER 9 OF TITLE 3</w:t>
      </w:r>
      <w:r>
        <w:t>; 10</w:t>
      </w:r>
      <w:r>
        <w:noBreakHyphen/>
        <w:t>1</w:t>
      </w:r>
      <w:r>
        <w:noBreakHyphen/>
        <w:t>10, 10</w:t>
      </w:r>
      <w:r>
        <w:noBreakHyphen/>
        <w:t>1</w:t>
      </w:r>
      <w:r>
        <w:noBreakHyphen/>
        <w:t xml:space="preserve">30, </w:t>
      </w:r>
      <w:r>
        <w:rPr>
          <w:rFonts w:eastAsia="MS Mincho"/>
        </w:rPr>
        <w:t xml:space="preserve">AS AMENDED, </w:t>
      </w:r>
      <w:r>
        <w:t>10</w:t>
      </w:r>
      <w:r>
        <w:noBreakHyphen/>
        <w:t>1</w:t>
      </w:r>
      <w:r>
        <w:noBreakHyphen/>
        <w:t>40, 10</w:t>
      </w:r>
      <w:r>
        <w:noBreakHyphen/>
        <w:t>1</w:t>
      </w:r>
      <w:r>
        <w:noBreakHyphen/>
        <w:t>130, 10</w:t>
      </w:r>
      <w:r>
        <w:noBreakHyphen/>
        <w:t>1</w:t>
      </w:r>
      <w:r>
        <w:noBreakHyphen/>
        <w:t>190, AS AMENDED, CHAPTER 9 OF TITLE 10, 10</w:t>
      </w:r>
      <w:r>
        <w:noBreakHyphen/>
        <w:t>11</w:t>
      </w:r>
      <w:r>
        <w:noBreakHyphen/>
        <w:t>50, AS AMENDED, 10</w:t>
      </w:r>
      <w:r>
        <w:noBreakHyphen/>
        <w:t>11</w:t>
      </w:r>
      <w:r>
        <w:noBreakHyphen/>
        <w:t>90, 10</w:t>
      </w:r>
      <w:r>
        <w:noBreakHyphen/>
        <w:t>11</w:t>
      </w:r>
      <w:r>
        <w:noBreakHyphen/>
        <w:t>110, 10</w:t>
      </w:r>
      <w:r>
        <w:noBreakHyphen/>
        <w:t>11</w:t>
      </w:r>
      <w:r>
        <w:noBreakHyphen/>
        <w:t>140, 10</w:t>
      </w:r>
      <w:r>
        <w:noBreakHyphen/>
        <w:t>11</w:t>
      </w:r>
      <w:r>
        <w:noBreakHyphen/>
        <w:t>330; 11</w:t>
      </w:r>
      <w:r>
        <w:noBreakHyphen/>
        <w:t>9</w:t>
      </w:r>
      <w:r>
        <w:noBreakHyphen/>
        <w:t>610, 11</w:t>
      </w:r>
      <w:r>
        <w:noBreakHyphen/>
        <w:t>9</w:t>
      </w:r>
      <w:r>
        <w:noBreakHyphen/>
        <w:t>620, 11</w:t>
      </w:r>
      <w:r>
        <w:noBreakHyphen/>
        <w:t>9</w:t>
      </w:r>
      <w:r>
        <w:noBreakHyphen/>
        <w:t>630, 11</w:t>
      </w:r>
      <w:r>
        <w:noBreakHyphen/>
        <w:t>35</w:t>
      </w:r>
      <w:r>
        <w:noBreakHyphen/>
        <w:t>3810, AS AMENDED, 11</w:t>
      </w:r>
      <w:r>
        <w:noBreakHyphen/>
        <w:t>35</w:t>
      </w:r>
      <w:r>
        <w:noBreakHyphen/>
        <w:t>3820, AS AMENDED, 11</w:t>
      </w:r>
      <w:r>
        <w:noBreakHyphen/>
        <w:t>35</w:t>
      </w:r>
      <w:r>
        <w:noBreakHyphen/>
        <w:t xml:space="preserve">3830, AS AMENDED, </w:t>
      </w:r>
      <w:r>
        <w:lastRenderedPageBreak/>
        <w:t>11</w:t>
      </w:r>
      <w:r>
        <w:noBreakHyphen/>
        <w:t>35</w:t>
      </w:r>
      <w:r>
        <w:noBreakHyphen/>
        <w:t>3840, AS AMENDED, 13</w:t>
      </w:r>
      <w:r>
        <w:noBreakHyphen/>
        <w:t>7</w:t>
      </w:r>
      <w:r>
        <w:noBreakHyphen/>
        <w:t>30, AS AMENDED, 13</w:t>
      </w:r>
      <w:r>
        <w:noBreakHyphen/>
        <w:t>7</w:t>
      </w:r>
      <w:r>
        <w:noBreakHyphen/>
        <w:t>830, 44</w:t>
      </w:r>
      <w:r>
        <w:noBreakHyphen/>
        <w:t>53</w:t>
      </w:r>
      <w:r>
        <w:noBreakHyphen/>
        <w:t>530, AS AMENDED, AND 44</w:t>
      </w:r>
      <w:r>
        <w:noBreakHyphen/>
        <w:t>96</w:t>
      </w:r>
      <w:r>
        <w:noBreakHyphen/>
        <w:t>140; 48</w:t>
      </w:r>
      <w:r>
        <w:noBreakHyphen/>
        <w:t>46</w:t>
      </w:r>
      <w:r>
        <w:noBreakHyphen/>
        <w:t>30, 48</w:t>
      </w:r>
      <w:r>
        <w:noBreakHyphen/>
        <w:t>46</w:t>
      </w:r>
      <w:r>
        <w:noBreakHyphen/>
        <w:t>40, 48</w:t>
      </w:r>
      <w:r>
        <w:noBreakHyphen/>
        <w:t>46</w:t>
      </w:r>
      <w:r>
        <w:noBreakHyphen/>
        <w:t>50, 48</w:t>
      </w:r>
      <w:r>
        <w:noBreakHyphen/>
        <w:t>46</w:t>
      </w:r>
      <w:r>
        <w:noBreakHyphen/>
        <w:t>60, 48</w:t>
      </w:r>
      <w:r>
        <w:noBreakHyphen/>
        <w:t>46</w:t>
      </w:r>
      <w:r>
        <w:noBreakHyphen/>
        <w:t>90, 48</w:t>
      </w:r>
      <w:r>
        <w:noBreakHyphen/>
        <w:t>52</w:t>
      </w:r>
      <w:r>
        <w:noBreakHyphen/>
        <w:t>410, 48</w:t>
      </w:r>
      <w:r>
        <w:noBreakHyphen/>
        <w:t>52</w:t>
      </w:r>
      <w:r>
        <w:noBreakHyphen/>
        <w:t>440, AND 48</w:t>
      </w:r>
      <w:r>
        <w:noBreakHyphen/>
        <w:t>52</w:t>
      </w:r>
      <w:r>
        <w:noBreakHyphen/>
        <w:t>460; BY ADDING SECTION 1</w:t>
      </w:r>
      <w:r>
        <w:noBreakHyphen/>
        <w:t>11</w:t>
      </w:r>
      <w:r>
        <w:noBreakHyphen/>
        <w:t>185 RELATING TO VARIOUS AGENCY OR DEPARTMENT PROVISIONS SO AS TO CONFORM THEM TO THE ABOVE PROVISIONS PERTAINING TO THE NEW DEPARTMENT OF ADMINISTRATION OR TO SUPPLEMENT SUCH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Restructuring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Part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ab/>
        <w:t>Department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1</w:t>
      </w:r>
      <w:r>
        <w:rPr>
          <w:rFonts w:eastAsiaTheme="minorHAnsi"/>
          <w:szCs w:val="22"/>
        </w:rPr>
        <w:noBreakHyphen/>
        <w:t>30</w:t>
      </w:r>
      <w:r>
        <w:rPr>
          <w:rFonts w:eastAsiaTheme="minorHAnsi"/>
          <w:szCs w:val="22"/>
        </w:rPr>
        <w:noBreakHyphen/>
        <w:t>10(A) of the 1976 Code is amended by adding a new item to be appropriately numbered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“___.</w:t>
      </w:r>
      <w:r>
        <w:rPr>
          <w:rFonts w:eastAsiaTheme="minorHAnsi"/>
          <w:szCs w:val="22"/>
        </w:rPr>
        <w:tab/>
        <w:t>Department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Chapter 30,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30</w:t>
      </w:r>
      <w:r>
        <w:rPr>
          <w:rFonts w:eastAsiaTheme="minorHAnsi"/>
          <w:szCs w:val="22"/>
        </w:rPr>
        <w:noBreakHyphen/>
        <w:t>125.</w:t>
      </w:r>
      <w:r>
        <w:rPr>
          <w:rFonts w:eastAsiaTheme="minorHAnsi"/>
          <w:szCs w:val="22"/>
        </w:rPr>
        <w:tab/>
      </w:r>
      <w:r>
        <w:rPr>
          <w:rFonts w:eastAsiaTheme="minorHAnsi"/>
          <w:szCs w:val="22"/>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Pr>
          <w:rFonts w:eastAsiaTheme="minorHAnsi"/>
          <w:szCs w:val="22"/>
        </w:rPr>
        <w:noBreakHyphen/>
        <w:t>30</w:t>
      </w:r>
      <w:r>
        <w:rPr>
          <w:rFonts w:eastAsiaTheme="minorHAnsi"/>
          <w:szCs w:val="22"/>
        </w:rPr>
        <w:noBreakHyphen/>
        <w:t>10(B)(1)(i) except that this appointment must be upon the advice and consent of the General Assembly rather than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( 1)</w:t>
      </w:r>
      <w:r>
        <w:rPr>
          <w:rFonts w:eastAsiaTheme="minorHAnsi"/>
          <w:szCs w:val="22"/>
        </w:rPr>
        <w:tab/>
        <w:t>Division of General Services including Facilities Management, Business Services together with Fleet Management, and Property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( 2)</w:t>
      </w:r>
      <w:r>
        <w:rPr>
          <w:rFonts w:eastAsiaTheme="minorHAnsi"/>
          <w:szCs w:val="22"/>
        </w:rPr>
        <w:tab/>
        <w:t>Office of Human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( 3)</w:t>
      </w:r>
      <w:r>
        <w:rPr>
          <w:rFonts w:eastAsiaTheme="minorHAnsi"/>
          <w:szCs w:val="22"/>
        </w:rPr>
        <w:tab/>
        <w:t>Office of Executive Policy and Programs, except for the State Ombudsman and Children’s Services programs which are contained within this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( 4)</w:t>
      </w:r>
      <w:r>
        <w:rPr>
          <w:rFonts w:eastAsiaTheme="minorHAnsi"/>
          <w:szCs w:val="22"/>
        </w:rPr>
        <w:tab/>
        <w:t>Office of Economic Opportunity;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( 5)</w:t>
      </w:r>
      <w:r>
        <w:rPr>
          <w:rFonts w:eastAsiaTheme="minorHAnsi"/>
          <w:szCs w:val="22"/>
        </w:rPr>
        <w:tab/>
        <w:t>Developmental Disabilities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( 6)</w:t>
      </w:r>
      <w:r>
        <w:rPr>
          <w:rFonts w:eastAsiaTheme="minorHAnsi"/>
          <w:szCs w:val="22"/>
        </w:rPr>
        <w:tab/>
        <w:t>Continuum of Care as established by Section 20</w:t>
      </w:r>
      <w:r>
        <w:rPr>
          <w:rFonts w:eastAsiaTheme="minorHAnsi"/>
          <w:szCs w:val="22"/>
        </w:rPr>
        <w:noBreakHyphen/>
        <w:t>7</w:t>
      </w:r>
      <w:r>
        <w:rPr>
          <w:rFonts w:eastAsiaTheme="minorHAnsi"/>
          <w:szCs w:val="22"/>
        </w:rPr>
        <w:noBreakHyphen/>
        <w:t>5610;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( 7)</w:t>
      </w:r>
      <w:r>
        <w:rPr>
          <w:rFonts w:eastAsiaTheme="minorHAnsi"/>
          <w:szCs w:val="22"/>
        </w:rPr>
        <w:tab/>
        <w:t>Children’s Foster Care as established by Section 20</w:t>
      </w:r>
      <w:r>
        <w:rPr>
          <w:rFonts w:eastAsiaTheme="minorHAnsi"/>
          <w:szCs w:val="22"/>
        </w:rPr>
        <w:noBreakHyphen/>
        <w:t>7</w:t>
      </w:r>
      <w:r>
        <w:rPr>
          <w:rFonts w:eastAsiaTheme="minorHAnsi"/>
          <w:szCs w:val="22"/>
        </w:rPr>
        <w:noBreakHyphen/>
        <w:t>2379;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( 8)</w:t>
      </w:r>
      <w:r>
        <w:rPr>
          <w:rFonts w:eastAsiaTheme="minorHAnsi"/>
          <w:szCs w:val="22"/>
        </w:rPr>
        <w:tab/>
        <w:t>Veterans Affairs as established by Section 25</w:t>
      </w:r>
      <w:r>
        <w:rPr>
          <w:rFonts w:eastAsiaTheme="minorHAnsi"/>
          <w:szCs w:val="22"/>
        </w:rPr>
        <w:noBreakHyphen/>
        <w:t>11</w:t>
      </w:r>
      <w:r>
        <w:rPr>
          <w:rFonts w:eastAsiaTheme="minorHAnsi"/>
          <w:szCs w:val="22"/>
        </w:rPr>
        <w:noBreakHyphen/>
        <w:t>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( 9)</w:t>
      </w:r>
      <w:r>
        <w:rPr>
          <w:rFonts w:eastAsiaTheme="minorHAnsi"/>
          <w:szCs w:val="22"/>
        </w:rPr>
        <w:tab/>
        <w:t>Commission on Women as established by Section 1</w:t>
      </w:r>
      <w:r>
        <w:rPr>
          <w:rFonts w:eastAsiaTheme="minorHAnsi"/>
          <w:szCs w:val="22"/>
        </w:rPr>
        <w:noBreakHyphen/>
        <w:t>15</w:t>
      </w:r>
      <w:r>
        <w:rPr>
          <w:rFonts w:eastAsiaTheme="minorHAnsi"/>
          <w:szCs w:val="22"/>
        </w:rPr>
        <w:noBreakHyphen/>
        <w:t>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 xml:space="preserve">Victims Assistance as established by Article 13, Chapter 3, Title 16;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Small and Minority Business as established by Section 11</w:t>
      </w:r>
      <w:r>
        <w:rPr>
          <w:rFonts w:eastAsiaTheme="minorHAnsi"/>
          <w:szCs w:val="22"/>
        </w:rPr>
        <w:noBreakHyphen/>
        <w:t>35</w:t>
      </w:r>
      <w:r>
        <w:rPr>
          <w:rFonts w:eastAsiaTheme="minorHAnsi"/>
          <w:szCs w:val="22"/>
        </w:rPr>
        <w:noBreakHyphen/>
        <w:t>5270;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Procurement Services Division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State Energy Office as established by Section 48</w:t>
      </w:r>
      <w:r>
        <w:rPr>
          <w:rFonts w:eastAsiaTheme="minorHAnsi"/>
          <w:szCs w:val="22"/>
        </w:rPr>
        <w:noBreakHyphen/>
        <w:t>52</w:t>
      </w:r>
      <w:r>
        <w:rPr>
          <w:rFonts w:eastAsiaTheme="minorHAnsi"/>
          <w:szCs w:val="22"/>
        </w:rPr>
        <w:noBreakHyphen/>
        <w:t>410;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(14)</w:t>
      </w:r>
      <w:r>
        <w:rPr>
          <w:rFonts w:eastAsiaTheme="minorHAnsi"/>
          <w:szCs w:val="22"/>
        </w:rPr>
        <w:tab/>
        <w:t>Division of State Chief Information Officer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(A)</w:t>
      </w:r>
      <w:r>
        <w:rPr>
          <w:rFonts w:eastAsiaTheme="minorHAnsi"/>
          <w:szCs w:val="22"/>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Code Commissioner is directed to change or correct all references to these offices of the Budget and Control Board in the 1976 Code, Office of the Governor, or other agencies to reflect the </w:t>
      </w:r>
      <w:r>
        <w:rPr>
          <w:rFonts w:eastAsiaTheme="minorHAnsi"/>
          <w:szCs w:val="22"/>
        </w:rPr>
        <w:lastRenderedPageBreak/>
        <w:t>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Legislative Oversight of Executive Departments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5.</w:t>
      </w:r>
      <w:r>
        <w:rPr>
          <w:rFonts w:eastAsiaTheme="minorHAnsi"/>
          <w:szCs w:val="22"/>
        </w:rPr>
        <w:tab/>
        <w:t>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“CHAPTER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Legislative Oversight of Executive Departments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2</w:t>
      </w:r>
      <w:r>
        <w:rPr>
          <w:rFonts w:eastAsiaTheme="minorHAnsi"/>
          <w:szCs w:val="22"/>
        </w:rPr>
        <w:noBreakHyphen/>
        <w:t>2</w:t>
      </w:r>
      <w:r>
        <w:rPr>
          <w:rFonts w:eastAsiaTheme="minorHAnsi"/>
          <w:szCs w:val="22"/>
        </w:rPr>
        <w:noBreakHyphen/>
        <w:t>10.</w:t>
      </w:r>
      <w:r>
        <w:rPr>
          <w:rFonts w:eastAsiaTheme="minorHAnsi"/>
          <w:szCs w:val="22"/>
        </w:rPr>
        <w:tab/>
      </w:r>
      <w:r>
        <w:rPr>
          <w:rFonts w:eastAsiaTheme="minorHAnsi"/>
          <w:szCs w:val="22"/>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‘Agency’ means an authority, board, branch, commission, committee, department, division, or other instrumentality of the executive department of state government, including administrative bodies. ‘Agency’ includes a body corporate and politic established as an instrumentality of the State.  ‘Agency’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the legislative department of state government;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a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‘Investigating committee’ means any standing committee or subcommittee of a standing committee exercising its authority to conduct a study or investigation of an agency within its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Section 2</w:t>
      </w:r>
      <w:r>
        <w:rPr>
          <w:rFonts w:eastAsiaTheme="minorHAnsi"/>
          <w:szCs w:val="22"/>
        </w:rPr>
        <w:noBreakHyphen/>
        <w:t>2</w:t>
      </w:r>
      <w:r>
        <w:rPr>
          <w:rFonts w:eastAsiaTheme="minorHAnsi"/>
          <w:szCs w:val="22"/>
        </w:rPr>
        <w:noBreakHyphen/>
        <w:t>20.</w:t>
      </w:r>
      <w:r>
        <w:rPr>
          <w:rFonts w:eastAsiaTheme="minorHAnsi"/>
          <w:szCs w:val="22"/>
        </w:rPr>
        <w:tab/>
        <w:t>(A)</w:t>
      </w:r>
      <w:r>
        <w:rPr>
          <w:rFonts w:eastAsiaTheme="minorHAnsi"/>
          <w:szCs w:val="22"/>
        </w:rPr>
        <w:tab/>
        <w:t>In order to determine whether laws and programs addressing subjects within the jurisdiction of a committee as provided in this chapter are being implemented and carried out in accordance with the intent of the General Assembly and whether they should be continued, curtailed, or eliminated, each standing committee shall review and study on a continuing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application, administration, execution, and effectiveness of laws and programs addressing subjects within its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organization and operation of state agencies and entities having responsibilities for the administration and execution of laws and programs addressing subjects within its jurisdiction;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any conditions or circumstances that may indicate the necessity or desirability of enacting new or additional legislation addressing subjects within its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Beginning January 1, 2010, each committee must conduct oversight studies and investigations at least once every four years on all agencies within the committee’s jurisdiction.  The committee may, within its discretion, determine the scope of the oversight studies to be performed.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30.</w:t>
      </w:r>
      <w:r>
        <w:rPr>
          <w:rFonts w:eastAsiaTheme="minorHAnsi"/>
          <w:szCs w:val="22"/>
        </w:rPr>
        <w:tab/>
        <w:t xml:space="preserve"> Jurisdiction for oversight studies or investigations is vested in the following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In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Committee on Agriculture and Natural Resources has jurisdiction over the Department of Agriculture, the Department of Health and Environmental Control, the State Climatology Office, and the Sea Grant Consortium.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Committee on Banking and Insurance has jurisdiction over the Department of Insurance and the Board of Financial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Committee on Corrections and Penology shares concurrent jurisdiction with the Committee on the Judiciary over the Department of Corrections, the Department of Juvenile Justice, the Department of Probation, Parole and Pardon Services, and the Department of Public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The Committee on Education has jurisdiction over the Department of Education, the School for the Deaf and the Blind, the State Board of Education, the Education Oversight Committee, the Governor’s School for Science and Math, the Governor’s School for Arts and Humanities, the Wil Lou Gray Opportunity </w:t>
      </w:r>
      <w:r>
        <w:rPr>
          <w:rFonts w:eastAsiaTheme="minorHAnsi"/>
          <w:szCs w:val="22"/>
        </w:rPr>
        <w:lastRenderedPageBreak/>
        <w:t>School, the John de la Howe School, the State Library, the Lowcountry Graduate Center, the School Improvement Council, the State Board for Technical and Comprehensive Education, the Educational Television Network, and the Higher Education Tuition Grants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The Committee on Finance has jurisdiction over the Office of the Treasurer, the Office of the Comptroller General, the Office of the State Auditor, the Department of Revenue, the Budget and Control Board, the State Accident Fund, the Education Lottery Commission, the State Housing Finance Development Authority, the Office of the Insurance Reserve Fund, the Materials Management Office, the Patient’s Compensation Fund, the Medical Malpractice Patient’s Compensation Fund, the Second Injury Fund, the Tourism Expenditure Review Committee, and the Tuition Prepayment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Committee on Fish, Game and Forestry has jurisdiction over the Department of Natural Resources, the Department of Parks, Recreation and Tourism, and the Forestry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w:t>
      </w:r>
      <w:r>
        <w:rPr>
          <w:rFonts w:eastAsiaTheme="minorHAnsi"/>
          <w:szCs w:val="22"/>
        </w:rPr>
        <w:tab/>
        <w:t>The Committee on the Judiciary, in addition to the concurrent jurisdiction that it shares with the Committee on Corrections and Penology, has jurisdiction over the Judiciary, the Executive Office of the Governor, the Office of the Lieutenant Governor, the Office of the Attorney General, the Office of the Adjutant General, the Administrative Law Court, Santee Cooper, the Department of Archives and History, the Arts Commission, the Division of the Chief Information Officer, the Commission on Indigent Defense, the Commission on Prosecution Coordination, the Confederate Relic Room and Museum, the Criminal Justice Academy, the Election Commission, the Emergency Management Division, the State Ethics Commission, the Human Affairs Commission, the Information Technology Management Office, the State Law Enforcement Division, the Legislative Audit Council, the Office of Local Government, the Commission on Minority Affairs, the Military Department, Patriot’s Point Naval and Maritime Museum, the Governor’s Commission on Women, and the Worker’s Compensation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 xml:space="preserve">The Committee on Labor, Commerce and Industry has jurisdiction over the Department of Commerce, the Department of Labor, Licensing and Regulation and related boards and commissions except medical licensing and review boards, the Department of Consumer Affairs, the Employment Security Commission, the South Carolina Independent Living Council, the </w:t>
      </w:r>
      <w:r>
        <w:rPr>
          <w:rFonts w:eastAsiaTheme="minorHAnsi"/>
          <w:szCs w:val="22"/>
        </w:rPr>
        <w:lastRenderedPageBreak/>
        <w:t>Fire Academy, the Office of the State Fire Marshal, the Economic Development Authority, the Public Service Commission, the Office of Regulatory Staff, the Public Service Commission, and the Rural Development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The Committee on Medical Affairs has jurisdiction over the Department of Alcohol and Other Drug Abuse Services, the Department of Disabilities and Special Needs, the Department of Health and Human Services, the Department of Mental Health, the Department of Social Services, medical licensing and review boards within the Department of Labor, Licensing and Regulation, the Commission for the Blind, and the Vocational Rehabilitation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The Committee on Transportation has jurisdiction over the Department of Transportation, the Department of Motor Vehicles, and the State Ports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In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Committee on Agriculture, Natural Resources and Environmental Affairs has jurisdiction over the Department of Agriculture, the Department of Health and Environmental Control, the Department of Natural Resources, the Department of Parks, Recreation and Tourism, the State Climatology Office, and the Forestry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Committee on Education and Public Works has jurisdiction over the Department of Education, the State Board of Education, the Department of Transportation, Department of Motor Vehicles, Santee Cooper, the State Ports Authority, the School for the Deaf and the Blind, the Education Oversight Committee, the Governor’s School for Science and Math, the Governor’s School for Arts and Humanities, the Wil Lou Gray Opportunity School, the John de la Howe School, the State Library, the Lowcountry Graduate Center, the School Improvement Council, the State Board for Technical and Comprehensive Education, the Educational Television Network, and the Higher Education Tuition Grants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The Committee on the Judiciary has jurisdiction over the Judiciary, the Executive Office of the Governor, the Office of the Lieutenant Governor, the Office of the Attorney General, the Office of the Adjutant General, the Administrative Law Court, the Department of Corrections, the Department of Juvenile Justice, the Department of Probation, Parole and Pardon Services, Department of Public Safety, the Department of Archives and History, the Arts Commission, the Division of the Chief Information Officer, the Commission on Indigent Defense, the Commission on Prosecution </w:t>
      </w:r>
      <w:r>
        <w:rPr>
          <w:rFonts w:eastAsiaTheme="minorHAnsi"/>
          <w:szCs w:val="22"/>
        </w:rPr>
        <w:lastRenderedPageBreak/>
        <w:t>Coordination, the Confederate Relic Room and Museum, the Criminal Justice Academy, the Election Commission, the Emergency Management Division, the State Ethics Commission, the Human Affairs Commission, the Information Technology Management Office, the State Law Enforcement Division, the Legislative Audit Council, the Office of Local Government, the Commission on Minority Affairs, the Military Department, Patriot’s Point Naval and Maritime Museum, the Governor’s Commission on Women, and the Worker’s Compensation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The Committee on Labor, Commerce and Industry has jurisdiction over the Department of Commerce, the Department of Labor, Licensing and Regulation and related boards and commissions except medical licensing and review boards, the Department of Consumer Affairs, the Employment Security Commission, the South Carolina Independent Living Council, the Fire Academy, the Office of the State Fire Marshal, the Economic Development Authority, the Public Service Commission, the Office of Regulatory Staff, the Public Service Commission, and the Rural Development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The Committee on Medical, Military, Public and Municipal Affairs has jurisdiction over the Department of Alcohol and Other Drug Abuse Services, the Department of Disabilities and Special Needs, the Department of Health and Human Services, the Department of Mental Health, the Department of Social Services, medical licensing and review boards within the Department of Labor, Licensing, and Regulation, the Commission for the Blind, and the Vocational Rehabilitation Department, the Office of the Adjutant General, and the Military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Committee on Ways and Means has jurisdiction over the Office of the Treasurer, the Office of the Comptroller General, the Office of the State Auditor, the Department of Revenue, the Budget and Control Board, the State Accident Fund, the Education Lottery Commission, the State Housing Finance Development Authority, the Office of the Insurance Reserve Fund, the Materials Management Office, the Patient’s Compensation Fund, the Medical Malpractice Patient’s Compensation Fund, the Second Injury Fund, the Tourism Expenditure Review Committee, and the Tuition Prepayment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40.</w:t>
      </w:r>
      <w:r>
        <w:rPr>
          <w:rFonts w:eastAsiaTheme="minorHAnsi"/>
          <w:szCs w:val="22"/>
        </w:rPr>
        <w:tab/>
        <w:t>(A)</w:t>
      </w:r>
      <w:r>
        <w:rPr>
          <w:rFonts w:eastAsiaTheme="minorHAnsi"/>
          <w:szCs w:val="22"/>
        </w:rPr>
        <w:tab/>
        <w:t xml:space="preserve">A standing committee of the Senate or the House of Representatives may by majority vote initiate a study or an investigation of an agency within its jurisdiction.  The motion </w:t>
      </w:r>
      <w:r>
        <w:rPr>
          <w:rFonts w:eastAsiaTheme="minorHAnsi"/>
          <w:szCs w:val="22"/>
        </w:rPr>
        <w:lastRenderedPageBreak/>
        <w:t>calling for the study or investigation must state the subject matter and scope of the study or investigation.  The study or investigation may not exceed the scope stated in the motion.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An investigating committee may vest its investigative authority in a subcommittee.  When a subcommittee is given the authority to conduct a study or investigation it has all of the power and authority of an investigating committee.  A subcommittee leading a study or investigation of an agency must make a full report of its findings and recommendations to the full committee at the conclusion of its study or investigation.  No subcommittee leading a study or investigation may consist of fewer than three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50.</w:t>
      </w:r>
      <w:r>
        <w:rPr>
          <w:rFonts w:eastAsiaTheme="minorHAnsi"/>
          <w:szCs w:val="22"/>
        </w:rPr>
        <w:tab/>
        <w:t>When conducting a study or investigation, an investigating committee may acquire evidence or information by any lawful means,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serve a request for information on the agency being studied or investigated.  The request for information must be answered separately and fully in writing under oath and returned to the investigating committee within forty</w:t>
      </w:r>
      <w:r>
        <w:rPr>
          <w:rFonts w:eastAsiaTheme="minorHAnsi"/>
          <w:szCs w:val="22"/>
        </w:rPr>
        <w:noBreakHyphen/>
        <w:t>five days after being served upon the department or agency.  The time for answering a request for information may be extended for a period to be agreed upon by the committee and the agency for good cause shown.  The head of the department or agency must sign the answers verifying them as true and correct.  If any question contains a request for records, policies, audio or video recordings, or other documents, the questions is not deemed to have been answered unless a complete set of records, policies, audio or video recordings, or other documents is included with the answer;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depose witnesses upon oral examination.  A deposition upon oral examination may be taken from any person that the committee has reason to believe has knowledge of the activities under investigation.  The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w:t>
      </w:r>
      <w:r>
        <w:rPr>
          <w:rFonts w:eastAsiaTheme="minorHAnsi"/>
          <w:szCs w:val="22"/>
        </w:rPr>
        <w:lastRenderedPageBreak/>
        <w:t>videotaped.  A person may be compelled to attend a deposition in the county in which he resides or in Richland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issue subpoenas and subpoenas duces tecum pursuant to Title 2, Chapter 69;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require the agency to prepare and submit to the investigating committee a program evaluation report by a date specified by the committee.  The investigating committee must specify agency program or programs or agency operations that it is studying or investigating and the information to be contained in the program evaluation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60.</w:t>
      </w:r>
      <w:r>
        <w:rPr>
          <w:rFonts w:eastAsiaTheme="minorHAnsi"/>
          <w:szCs w:val="22"/>
        </w:rPr>
        <w:tab/>
        <w:t>(A)</w:t>
      </w:r>
      <w:r>
        <w:rPr>
          <w:rFonts w:eastAsiaTheme="minorHAnsi"/>
          <w:szCs w:val="22"/>
        </w:rPr>
        <w:tab/>
        <w:t>An investigating committee’s request for a program evaluation report must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agency program or operations that it intends to investigate;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information that must be included in the report;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date that the report must be submitted to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An investigating committee may request that the program evaluation report contain any of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( 1)</w:t>
      </w:r>
      <w:r>
        <w:rPr>
          <w:rFonts w:eastAsiaTheme="minorHAnsi"/>
          <w:szCs w:val="22"/>
        </w:rPr>
        <w:tab/>
        <w:t>enabling or authorizing law or other relevant mandate, including any federal mandates;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( 2)</w:t>
      </w:r>
      <w:r>
        <w:rPr>
          <w:rFonts w:eastAsiaTheme="minorHAnsi"/>
          <w:szCs w:val="22"/>
        </w:rPr>
        <w:tab/>
        <w:t>a description of each program administered by the agency identified by the investigating committee in the request for a program evaluation report, including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established priorities, including goals and objectives in meeting each priority;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performance criteria, timetables, or other benchmarks used by the agency to measure its progress in achieving its goals and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( 3)</w:t>
      </w:r>
      <w:r>
        <w:rPr>
          <w:rFonts w:eastAsiaTheme="minorHAnsi"/>
          <w:szCs w:val="22"/>
        </w:rPr>
        <w:tab/>
        <w:t>organizational structure, including a position count, job classification, and organization flow chart indicating lines of responsibility;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( 4)</w:t>
      </w:r>
      <w:r>
        <w:rPr>
          <w:rFonts w:eastAsiaTheme="minorHAnsi"/>
          <w:szCs w:val="22"/>
        </w:rPr>
        <w:tab/>
        <w:t>financial summary, including sources of funding by program and the amounts allocated or appropriated and expended over the last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t>( 5)</w:t>
      </w:r>
      <w:r>
        <w:rPr>
          <w:rFonts w:eastAsiaTheme="minorHAnsi"/>
          <w:szCs w:val="22"/>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( 6)</w:t>
      </w:r>
      <w:r>
        <w:rPr>
          <w:rFonts w:eastAsiaTheme="minorHAnsi"/>
          <w:szCs w:val="22"/>
        </w:rPr>
        <w:tab/>
        <w:t>identification of the constituencies served by the agency or program, noting any changes or projected changes in the constituencies;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( 7)</w:t>
      </w:r>
      <w:r>
        <w:rPr>
          <w:rFonts w:eastAsiaTheme="minorHAnsi"/>
          <w:szCs w:val="22"/>
        </w:rPr>
        <w:tab/>
        <w:t>a summary of efforts by the agency or program regarding the use of alternative delivery systems, including privatization, in meeting its goals and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( 8)</w:t>
      </w:r>
      <w:r>
        <w:rPr>
          <w:rFonts w:eastAsiaTheme="minorHAnsi"/>
          <w:szCs w:val="22"/>
        </w:rPr>
        <w:tab/>
        <w:t>identification of emerging issues for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( 9)</w:t>
      </w:r>
      <w:r>
        <w:rPr>
          <w:rFonts w:eastAsiaTheme="minorHAnsi"/>
          <w:szCs w:val="22"/>
        </w:rPr>
        <w:tab/>
        <w:t>a comparison of any related federal laws and regulations to the state laws governing the agency or program and the regulations implemented by the agency or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agency policies for collecting, managing, and using personal information over the Internet and nonelectronically, information on the agency’s implementation of information technologies;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 list of reports, applications, and other similar paperwork required to be filed with the agency by the public.  The list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statutory authority for each filing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date each filing requirement was adopted or last amended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the frequency that filing is required;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number of filings received annually for the last five years and the number of anticipated filings for the next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a description of the actions taken or contemplated by the agency to reduce filing requirements and paperwork duplication;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any other relevant information specifically requested by the investigating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All information contained in a program evaluation report must be presented in a concise but complete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The chairman of the investigating committee may direct the Legislative Audit Council to perform a study of the program evaluation report and report its findings to the investigating committee.  The chairman may also direct the Legislative Audit Council to perform its own audit of the program or operations being studied or investigated by the investigating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70.</w:t>
      </w:r>
      <w:r>
        <w:rPr>
          <w:rFonts w:eastAsiaTheme="minorHAnsi"/>
          <w:szCs w:val="22"/>
        </w:rPr>
        <w:tab/>
      </w:r>
      <w:r>
        <w:rPr>
          <w:rFonts w:eastAsiaTheme="minorHAnsi"/>
          <w:szCs w:val="22"/>
        </w:rPr>
        <w:tab/>
        <w:t xml:space="preserve">All testimony given to the investigating committee must be under oath.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80.</w:t>
      </w:r>
      <w:r>
        <w:rPr>
          <w:rFonts w:eastAsiaTheme="minorHAnsi"/>
          <w:szCs w:val="22"/>
        </w:rPr>
        <w:tab/>
      </w:r>
      <w:r>
        <w:rPr>
          <w:rFonts w:eastAsiaTheme="minorHAnsi"/>
          <w:szCs w:val="22"/>
        </w:rPr>
        <w:tab/>
        <w:t>Any witness testifying before or deposed by the investigating committee may have counsel present to advise him.  The witness or his counsel, during the time of testimony or deposition, may object to any question detrimental to the witness’ interests and is entitled to have a ruling by the chairman on any objection.  In making his ruling the chairman shall follow as closely as possible the procedures and rules of evidence observed by the circuit courts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2</w:t>
      </w:r>
      <w:r>
        <w:rPr>
          <w:rFonts w:eastAsiaTheme="minorHAnsi"/>
          <w:szCs w:val="22"/>
        </w:rPr>
        <w:noBreakHyphen/>
        <w:t>90.</w:t>
      </w:r>
      <w:r>
        <w:rPr>
          <w:rFonts w:eastAsiaTheme="minorHAnsi"/>
          <w:szCs w:val="22"/>
        </w:rPr>
        <w:tab/>
      </w:r>
      <w:r>
        <w:rPr>
          <w:rFonts w:eastAsiaTheme="minorHAnsi"/>
          <w:szCs w:val="22"/>
        </w:rPr>
        <w:tab/>
        <w:t>A witness shall be given the benefit of any privilege which he could have claimed in court as a party to a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Conforming and Miscellaneous Amendments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A.</w:t>
      </w:r>
      <w:r>
        <w:rPr>
          <w:rFonts w:eastAsiaTheme="minorHAnsi"/>
          <w:szCs w:val="22"/>
        </w:rPr>
        <w:tab/>
        <w:t xml:space="preserve"> Section 1</w:t>
      </w:r>
      <w:r>
        <w:rPr>
          <w:rFonts w:eastAsiaTheme="minorHAnsi"/>
          <w:szCs w:val="22"/>
        </w:rPr>
        <w:noBreakHyphen/>
        <w:t>11</w:t>
      </w:r>
      <w:r>
        <w:rPr>
          <w:rFonts w:eastAsiaTheme="minorHAnsi"/>
          <w:szCs w:val="22"/>
        </w:rPr>
        <w:noBreakHyphen/>
        <w:t>20 of the 1976 Code, as last amended by Act 164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20.</w:t>
      </w:r>
      <w:r>
        <w:rPr>
          <w:rFonts w:eastAsiaTheme="minorHAnsi"/>
          <w:szCs w:val="22"/>
        </w:rPr>
        <w:tab/>
      </w:r>
      <w:r>
        <w:rPr>
          <w:rFonts w:eastAsiaTheme="minorHAnsi"/>
          <w:szCs w:val="22"/>
          <w:u w:val="single"/>
        </w:rPr>
        <w:t>(A)</w:t>
      </w:r>
      <w:r>
        <w:rPr>
          <w:rFonts w:eastAsiaTheme="minorHAnsi"/>
          <w:szCs w:val="22"/>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w:t>
      </w:r>
      <w:r>
        <w:rPr>
          <w:rFonts w:eastAsiaTheme="minorHAnsi"/>
          <w:szCs w:val="22"/>
        </w:rPr>
        <w:lastRenderedPageBreak/>
        <w:t xml:space="preserve">Board for that time and compensation as may be fixed by the board in its judgment.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(B)(1)</w:t>
      </w:r>
      <w:r>
        <w:rPr>
          <w:rFonts w:eastAsiaTheme="minorHAnsi"/>
          <w:szCs w:val="22"/>
        </w:rPr>
        <w:tab/>
      </w:r>
      <w:r>
        <w:rPr>
          <w:rFonts w:eastAsiaTheme="minorHAnsi"/>
          <w:szCs w:val="22"/>
          <w:u w:val="single"/>
        </w:rPr>
        <w:t>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w:t>
      </w:r>
      <w:r>
        <w:rPr>
          <w:rFonts w:eastAsiaTheme="minorHAnsi"/>
          <w:szCs w:val="22"/>
          <w:u w:val="single"/>
        </w:rPr>
        <w:noBreakHyphen/>
        <w:t>30</w:t>
      </w:r>
      <w:r>
        <w:rPr>
          <w:rFonts w:eastAsiaTheme="minorHAnsi"/>
          <w:szCs w:val="22"/>
          <w:u w:val="single"/>
        </w:rPr>
        <w:noBreakHyphen/>
        <w:t>125 are transferred to, and incorporated into, the South Carolina Department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 xml:space="preserve">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w:t>
      </w:r>
      <w:r>
        <w:rPr>
          <w:rFonts w:eastAsiaTheme="minorHAnsi"/>
          <w:szCs w:val="22"/>
          <w:u w:val="single"/>
        </w:rPr>
        <w:lastRenderedPageBreak/>
        <w:t>the responsibilities of the division.  The division shall not purchase new equipment, tools, or supplies unless approved by the Executive Director of the State Budget and Control Board.</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w:t>
      </w:r>
      <w:r>
        <w:rPr>
          <w:rFonts w:eastAsiaTheme="minorHAnsi"/>
          <w:szCs w:val="22"/>
        </w:rPr>
        <w:tab/>
      </w:r>
      <w:r>
        <w:rPr>
          <w:rFonts w:eastAsiaTheme="minorHAnsi"/>
          <w:szCs w:val="22"/>
        </w:rPr>
        <w:tab/>
        <w:t>Section 1</w:t>
      </w:r>
      <w:r>
        <w:rPr>
          <w:rFonts w:eastAsiaTheme="minorHAnsi"/>
          <w:szCs w:val="22"/>
        </w:rPr>
        <w:noBreakHyphen/>
        <w:t>11</w:t>
      </w:r>
      <w:r>
        <w:rPr>
          <w:rFonts w:eastAsiaTheme="minorHAnsi"/>
          <w:szCs w:val="22"/>
        </w:rPr>
        <w:noBreakHyphen/>
        <w:t>22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22.</w:t>
      </w:r>
      <w:r>
        <w:rPr>
          <w:rFonts w:eastAsiaTheme="minorHAnsi"/>
          <w:szCs w:val="22"/>
        </w:rPr>
        <w:tab/>
      </w:r>
      <w:r>
        <w:rPr>
          <w:rFonts w:eastAsiaTheme="minorHAnsi"/>
          <w:szCs w:val="22"/>
          <w:u w:val="single"/>
        </w:rPr>
        <w:t>(A)</w:t>
      </w:r>
      <w:r>
        <w:rPr>
          <w:rFonts w:eastAsiaTheme="minorHAnsi"/>
          <w:szCs w:val="22"/>
        </w:rPr>
        <w:tab/>
        <w:t xml:space="preserve">Notwithstanding any other provision of law, the Budget and Control Board may organize its staff as it </w:t>
      </w:r>
      <w:r>
        <w:rPr>
          <w:rFonts w:eastAsiaTheme="minorHAnsi"/>
          <w:strike/>
          <w:szCs w:val="22"/>
        </w:rPr>
        <w:t>deems</w:t>
      </w:r>
      <w:r>
        <w:rPr>
          <w:rFonts w:eastAsiaTheme="minorHAnsi"/>
          <w:szCs w:val="22"/>
        </w:rPr>
        <w:t xml:space="preserve"> </w:t>
      </w:r>
      <w:r>
        <w:rPr>
          <w:rFonts w:eastAsiaTheme="minorHAnsi"/>
          <w:szCs w:val="22"/>
          <w:u w:val="single"/>
        </w:rPr>
        <w:t>considers</w:t>
      </w:r>
      <w:r>
        <w:rPr>
          <w:rFonts w:eastAsiaTheme="minorHAnsi"/>
          <w:szCs w:val="22"/>
        </w:rPr>
        <w:t xml:space="preserve"> most appropriate to carry out the various duties, responsibilities and authorities assigned to it and to its various divisions </w:t>
      </w:r>
      <w:r>
        <w:rPr>
          <w:rFonts w:eastAsiaTheme="minorHAnsi"/>
          <w:szCs w:val="22"/>
          <w:u w:val="single"/>
        </w:rPr>
        <w:t>and management and organizational entities</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C.</w:t>
      </w:r>
      <w:r>
        <w:rPr>
          <w:rFonts w:eastAsiaTheme="minorHAnsi"/>
          <w:szCs w:val="22"/>
        </w:rPr>
        <w:tab/>
      </w:r>
      <w:r>
        <w:rPr>
          <w:rFonts w:eastAsiaTheme="minorHAnsi"/>
          <w:szCs w:val="22"/>
        </w:rPr>
        <w:tab/>
      </w:r>
      <w:r>
        <w:rPr>
          <w:rFonts w:eastAsiaTheme="minorHAnsi"/>
          <w:bCs/>
          <w:szCs w:val="22"/>
        </w:rPr>
        <w:t>Sections 1</w:t>
      </w:r>
      <w:r>
        <w:rPr>
          <w:rFonts w:eastAsiaTheme="minorHAnsi"/>
          <w:bCs/>
          <w:szCs w:val="22"/>
        </w:rPr>
        <w:noBreakHyphen/>
        <w:t>11</w:t>
      </w:r>
      <w:r>
        <w:rPr>
          <w:rFonts w:eastAsiaTheme="minorHAnsi"/>
          <w:bCs/>
          <w:szCs w:val="22"/>
        </w:rPr>
        <w:noBreakHyphen/>
        <w:t>55, 1</w:t>
      </w:r>
      <w:r>
        <w:rPr>
          <w:rFonts w:eastAsiaTheme="minorHAnsi"/>
          <w:bCs/>
          <w:szCs w:val="22"/>
        </w:rPr>
        <w:noBreakHyphen/>
        <w:t>11</w:t>
      </w:r>
      <w:r>
        <w:rPr>
          <w:rFonts w:eastAsiaTheme="minorHAnsi"/>
          <w:bCs/>
          <w:szCs w:val="22"/>
        </w:rPr>
        <w:noBreakHyphen/>
        <w:t>56, and 1</w:t>
      </w:r>
      <w:r>
        <w:rPr>
          <w:rFonts w:eastAsiaTheme="minorHAnsi"/>
          <w:bCs/>
          <w:szCs w:val="22"/>
        </w:rPr>
        <w:noBreakHyphen/>
        <w:t>11</w:t>
      </w:r>
      <w:r>
        <w:rPr>
          <w:rFonts w:eastAsiaTheme="minorHAnsi"/>
          <w:bCs/>
          <w:szCs w:val="22"/>
        </w:rPr>
        <w:noBreakHyphen/>
        <w:t>58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55.</w:t>
      </w:r>
      <w:r>
        <w:rPr>
          <w:rFonts w:eastAsiaTheme="minorHAnsi"/>
          <w:bCs/>
          <w:szCs w:val="22"/>
        </w:rPr>
        <w:tab/>
        <w:t>(1)</w:t>
      </w:r>
      <w:r>
        <w:rPr>
          <w:rFonts w:eastAsiaTheme="minorHAnsi"/>
          <w:bCs/>
          <w:szCs w:val="22"/>
        </w:rPr>
        <w:tab/>
        <w:t xml:space="preserve">‘Governmental body’ means a state government department, commission, council, board, bureau, committee, institution, college, university, technical school, </w:t>
      </w:r>
      <w:r>
        <w:rPr>
          <w:rFonts w:eastAsiaTheme="minorHAnsi"/>
          <w:bCs/>
          <w:strike/>
          <w:szCs w:val="22"/>
        </w:rPr>
        <w:t>legislative body,</w:t>
      </w:r>
      <w:r>
        <w:rPr>
          <w:rFonts w:eastAsiaTheme="minorHAnsi"/>
          <w:bCs/>
          <w:szCs w:val="22"/>
        </w:rPr>
        <w:t xml:space="preserve"> government corporation, or other establishment or official of the executive</w:t>
      </w:r>
      <w:r>
        <w:rPr>
          <w:rFonts w:eastAsiaTheme="minorHAnsi"/>
          <w:bCs/>
          <w:strike/>
          <w:szCs w:val="22"/>
        </w:rPr>
        <w:t>, judicial, or legislative branches</w:t>
      </w:r>
      <w:r>
        <w:rPr>
          <w:rFonts w:eastAsiaTheme="minorHAnsi"/>
          <w:bCs/>
          <w:szCs w:val="22"/>
        </w:rPr>
        <w:t xml:space="preserve"> </w:t>
      </w:r>
      <w:r>
        <w:rPr>
          <w:rFonts w:eastAsiaTheme="minorHAnsi"/>
          <w:bCs/>
          <w:szCs w:val="22"/>
          <w:u w:val="single"/>
        </w:rPr>
        <w:t>branch</w:t>
      </w:r>
      <w:r>
        <w:rPr>
          <w:rFonts w:eastAsiaTheme="minorHAnsi"/>
          <w:bCs/>
          <w:szCs w:val="22"/>
        </w:rPr>
        <w:t xml:space="preserve"> of this State.  Governmental body excludes the General Assembly, Legislative Council, the Office of Legislative Printing, Information and Technology Systems, </w:t>
      </w:r>
      <w:r>
        <w:rPr>
          <w:rFonts w:eastAsiaTheme="minorHAnsi"/>
          <w:bCs/>
          <w:szCs w:val="22"/>
          <w:u w:val="single"/>
        </w:rPr>
        <w:t>the Judicial Department,</w:t>
      </w:r>
      <w:r>
        <w:rPr>
          <w:rFonts w:eastAsiaTheme="minorHAnsi"/>
          <w:bCs/>
          <w:szCs w:val="22"/>
        </w:rPr>
        <w:t xml:space="preserve"> and all local political subdivisions such as counties, municipalities, school districts, or public service or special purpose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t>(2)</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 Division of General Services,</w:t>
      </w:r>
      <w:r>
        <w:rPr>
          <w:rFonts w:eastAsiaTheme="minorHAnsi"/>
          <w:bCs/>
          <w:szCs w:val="22"/>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When any governmental body needs to acquire real property for its operations or any part thereof and state</w:t>
      </w:r>
      <w:r>
        <w:rPr>
          <w:rFonts w:eastAsiaTheme="minorHAnsi"/>
          <w:bCs/>
          <w:szCs w:val="22"/>
        </w:rPr>
        <w:noBreakHyphen/>
        <w:t xml:space="preserve">owned property is not available, it shall notify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of its requirement on rental request forms prepared by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agree meets necessary requirements and standards for state leasing as prescribed in procedures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(4)</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adopt procedures to be used for governmental bodies to apply for rental space, for acquiring leased space, and for leasing state</w:t>
      </w:r>
      <w:r>
        <w:rPr>
          <w:rFonts w:eastAsiaTheme="minorHAnsi"/>
          <w:bCs/>
          <w:szCs w:val="22"/>
        </w:rPr>
        <w:noBreakHyphen/>
        <w:t xml:space="preserve">owned space to nonstate lessees.  </w:t>
      </w:r>
      <w:r>
        <w:rPr>
          <w:rFonts w:eastAsiaTheme="minorHAnsi"/>
          <w:bCs/>
          <w:szCs w:val="22"/>
          <w:u w:val="single"/>
        </w:rPr>
        <w:t>Before implementation, these procedures must be submitted to the Budget and Control Board for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 xml:space="preserve">Any participant in a property transaction proposed to be entered who maintains that a procedure provided for in this section has not been properly followed, may request review of the transaction by the </w:t>
      </w:r>
      <w:r>
        <w:rPr>
          <w:rFonts w:eastAsiaTheme="minorHAnsi"/>
          <w:bCs/>
          <w:strike/>
          <w:szCs w:val="22"/>
        </w:rPr>
        <w:t>Director</w:t>
      </w:r>
      <w:r>
        <w:rPr>
          <w:rFonts w:eastAsiaTheme="minorHAnsi"/>
          <w:bCs/>
          <w:szCs w:val="22"/>
        </w:rPr>
        <w:t xml:space="preserve"> </w:t>
      </w:r>
      <w:r>
        <w:rPr>
          <w:rFonts w:eastAsiaTheme="minorHAnsi"/>
          <w:bCs/>
          <w:szCs w:val="22"/>
          <w:u w:val="single"/>
        </w:rPr>
        <w:t>director</w:t>
      </w:r>
      <w:r>
        <w:rPr>
          <w:rFonts w:eastAsiaTheme="minorHAnsi"/>
          <w:bCs/>
          <w:szCs w:val="22"/>
        </w:rPr>
        <w:t xml:space="preserve"> of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zCs w:val="22"/>
          <w:u w:val="single"/>
        </w:rPr>
        <w:t>of the Department of Administration</w:t>
      </w:r>
      <w:r>
        <w:rPr>
          <w:rFonts w:eastAsiaTheme="minorHAnsi"/>
          <w:bCs/>
          <w:szCs w:val="22"/>
        </w:rPr>
        <w:t xml:space="preserve">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56.</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 Division of General Services</w:t>
      </w:r>
      <w:r>
        <w:rPr>
          <w:rFonts w:eastAsiaTheme="minorHAnsi"/>
          <w:bCs/>
          <w:szCs w:val="22"/>
        </w:rPr>
        <w:t xml:space="preserve">, in an effort to ensure that funds authorized and appropriated for rent are used in the most efficient manner, is directed to develop a program to manage the leasing of all public and private space of state </w:t>
      </w:r>
      <w:r>
        <w:rPr>
          <w:rFonts w:eastAsiaTheme="minorHAnsi"/>
          <w:bCs/>
          <w:szCs w:val="22"/>
        </w:rPr>
        <w:lastRenderedPageBreak/>
        <w:t xml:space="preserve">agencies.  </w:t>
      </w:r>
      <w:r>
        <w:rPr>
          <w:rFonts w:eastAsiaTheme="minorHAnsi"/>
          <w:bCs/>
          <w:szCs w:val="22"/>
          <w:u w:val="single"/>
        </w:rPr>
        <w:t>The department must submit regulations for the implementation of this section to the General Assembly as provided in the Administrative Procedures Act, Chapter 23 of Title 1.</w:t>
      </w:r>
      <w:r>
        <w:rPr>
          <w:rFonts w:eastAsiaTheme="minorHAnsi"/>
          <w:bCs/>
          <w:szCs w:val="22"/>
        </w:rPr>
        <w:t xml:space="preserve">  The </w:t>
      </w:r>
      <w:r>
        <w:rPr>
          <w:rFonts w:eastAsiaTheme="minorHAnsi"/>
          <w:bCs/>
          <w:strike/>
          <w:szCs w:val="22"/>
        </w:rPr>
        <w:t>board’s`</w:t>
      </w:r>
      <w:r>
        <w:rPr>
          <w:rFonts w:eastAsiaTheme="minorHAnsi"/>
          <w:bCs/>
          <w:szCs w:val="22"/>
        </w:rPr>
        <w:t xml:space="preserve"> </w:t>
      </w:r>
      <w:r>
        <w:rPr>
          <w:rFonts w:eastAsiaTheme="minorHAnsi"/>
          <w:bCs/>
          <w:szCs w:val="22"/>
          <w:u w:val="single"/>
        </w:rPr>
        <w:t>department</w:t>
      </w:r>
      <w:r>
        <w:rPr>
          <w:rFonts w:eastAsiaTheme="minorHAnsi"/>
          <w:bCs/>
          <w:szCs w:val="22"/>
        </w:rPr>
        <w:t xml:space="preserve"> regulations, upon General Assembly approval, shall include procedures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assessing and evaluating agency needs, including the authority to require agency justification for any request to lease public or private space;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establishing standards for the quality and quantity of space to be leased by a requesting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devising and requiring the use of a standard lease form (approved by the Attorney General) with provisions which assert and protect the state’s prerogatives including, but not limited to, a right of cancellation in the event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r>
      <w:r>
        <w:rPr>
          <w:rFonts w:eastAsiaTheme="minorHAnsi"/>
          <w:bCs/>
          <w:szCs w:val="22"/>
        </w:rPr>
        <w:tab/>
        <w:t>(a)</w:t>
      </w:r>
      <w:r>
        <w:rPr>
          <w:rFonts w:eastAsiaTheme="minorHAnsi"/>
          <w:bCs/>
          <w:szCs w:val="22"/>
        </w:rPr>
        <w:tab/>
        <w:t>a nonappropriation for the renting agency</w:t>
      </w:r>
      <w:r>
        <w:rPr>
          <w:rFonts w:eastAsiaTheme="minorHAnsi"/>
          <w:bCs/>
          <w:strike/>
          <w:szCs w:val="22"/>
        </w:rPr>
        <w:t>,</w:t>
      </w:r>
      <w:r>
        <w:rPr>
          <w:rFonts w:eastAsiaTheme="minorHAnsi"/>
          <w:bCs/>
          <w:szCs w:val="22"/>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(b)</w:t>
      </w:r>
      <w:r>
        <w:rPr>
          <w:rFonts w:eastAsiaTheme="minorHAnsi"/>
          <w:bCs/>
          <w:szCs w:val="22"/>
        </w:rPr>
        <w:tab/>
        <w:t>a dissolution of the agency</w:t>
      </w:r>
      <w:r>
        <w:rPr>
          <w:rFonts w:eastAsiaTheme="minorHAnsi"/>
          <w:bCs/>
          <w:strike/>
          <w:szCs w:val="22"/>
        </w:rPr>
        <w:t>,</w:t>
      </w:r>
      <w:r>
        <w:rPr>
          <w:rFonts w:eastAsiaTheme="minorHAnsi"/>
          <w:bCs/>
          <w:szCs w:val="22"/>
          <w:u w:val="single"/>
        </w:rPr>
        <w:t>;</w:t>
      </w:r>
      <w:r>
        <w:rPr>
          <w:rFonts w:eastAsiaTheme="minorHAnsi"/>
          <w:bCs/>
          <w:szCs w:val="22"/>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t>(c)</w:t>
      </w:r>
      <w:r>
        <w:rPr>
          <w:rFonts w:eastAsiaTheme="minorHAnsi"/>
          <w:bCs/>
          <w:szCs w:val="22"/>
        </w:rPr>
        <w:tab/>
        <w:t>the availability of public space in substitution for private space being leased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rejecting an agency’s request for additional space or space at a specific location,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(5)</w:t>
      </w:r>
      <w:r>
        <w:rPr>
          <w:rFonts w:eastAsiaTheme="minorHAnsi"/>
          <w:bCs/>
          <w:szCs w:val="22"/>
        </w:rPr>
        <w:tab/>
        <w:t>directing agencies to be located in public space, when available, before private space can be leased;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(6)</w:t>
      </w:r>
      <w:r>
        <w:rPr>
          <w:rFonts w:eastAsiaTheme="minorHAnsi"/>
          <w:bCs/>
          <w:szCs w:val="22"/>
        </w:rPr>
        <w:tab/>
        <w:t>requiring the agency to submit a multi</w:t>
      </w:r>
      <w:r>
        <w:rPr>
          <w:rFonts w:eastAsiaTheme="minorHAnsi"/>
          <w:bCs/>
          <w:szCs w:val="22"/>
        </w:rPr>
        <w:noBreakHyphen/>
        <w:t xml:space="preserve">year financial plan for review by the </w:t>
      </w:r>
      <w:r>
        <w:rPr>
          <w:rFonts w:eastAsiaTheme="minorHAnsi"/>
          <w:bCs/>
          <w:strike/>
          <w:szCs w:val="22"/>
        </w:rPr>
        <w:t>board’s budget office</w:t>
      </w:r>
      <w:r>
        <w:rPr>
          <w:rFonts w:eastAsiaTheme="minorHAnsi"/>
          <w:bCs/>
          <w:szCs w:val="22"/>
        </w:rPr>
        <w:t xml:space="preserve"> </w:t>
      </w:r>
      <w:r>
        <w:rPr>
          <w:rFonts w:eastAsiaTheme="minorHAnsi"/>
          <w:bCs/>
          <w:szCs w:val="22"/>
          <w:u w:val="single"/>
        </w:rPr>
        <w:t>Budget and Control Board’s Office of State Budget</w:t>
      </w:r>
      <w:r>
        <w:rPr>
          <w:rFonts w:eastAsiaTheme="minorHAnsi"/>
          <w:bCs/>
          <w:szCs w:val="22"/>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Pr>
          <w:rFonts w:eastAsiaTheme="minorHAnsi"/>
          <w:bCs/>
          <w:szCs w:val="22"/>
        </w:rPr>
        <w:noBreakHyphen/>
        <w:t>year period;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(7)</w:t>
      </w:r>
      <w:r>
        <w:rPr>
          <w:rFonts w:eastAsiaTheme="minorHAnsi"/>
          <w:bCs/>
          <w:szCs w:val="22"/>
        </w:rPr>
        <w:tab/>
        <w:t xml:space="preserve">requiring prior review by the Joint Bond Review Committee and </w:t>
      </w:r>
      <w:r>
        <w:rPr>
          <w:rFonts w:eastAsiaTheme="minorHAnsi"/>
          <w:bCs/>
          <w:strike/>
          <w:szCs w:val="22"/>
        </w:rPr>
        <w:t>the requirement of Budget and Control Board</w:t>
      </w:r>
      <w:r>
        <w:rPr>
          <w:rFonts w:eastAsiaTheme="minorHAnsi"/>
          <w:bCs/>
          <w:szCs w:val="22"/>
        </w:rPr>
        <w:t xml:space="preserve">  </w:t>
      </w:r>
      <w:r>
        <w:rPr>
          <w:rFonts w:eastAsiaTheme="minorHAnsi"/>
          <w:bCs/>
          <w:szCs w:val="22"/>
          <w:u w:val="single"/>
        </w:rPr>
        <w:t>departmental</w:t>
      </w:r>
      <w:r>
        <w:rPr>
          <w:rFonts w:eastAsiaTheme="minorHAnsi"/>
          <w:bCs/>
          <w:szCs w:val="22"/>
        </w:rPr>
        <w:t xml:space="preserve"> approval before the adoption of any new lease that commits more than one million dollars in a five</w:t>
      </w:r>
      <w:r>
        <w:rPr>
          <w:rFonts w:eastAsiaTheme="minorHAnsi"/>
          <w:bCs/>
          <w:szCs w:val="22"/>
        </w:rPr>
        <w:noBreakHyphen/>
        <w:t>year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58.</w:t>
      </w:r>
      <w:r>
        <w:rPr>
          <w:rFonts w:eastAsiaTheme="minorHAnsi"/>
          <w:bCs/>
          <w:szCs w:val="22"/>
        </w:rPr>
        <w:tab/>
        <w:t>(1)</w:t>
      </w:r>
      <w:r>
        <w:rPr>
          <w:rFonts w:eastAsiaTheme="minorHAnsi"/>
          <w:bCs/>
          <w:szCs w:val="22"/>
        </w:rPr>
        <w:tab/>
        <w:t>Every state agency, as defined by Section 1</w:t>
      </w:r>
      <w:r>
        <w:rPr>
          <w:rFonts w:eastAsiaTheme="minorHAnsi"/>
          <w:bCs/>
          <w:szCs w:val="22"/>
        </w:rPr>
        <w:noBreakHyphen/>
        <w:t>19</w:t>
      </w:r>
      <w:r>
        <w:rPr>
          <w:rFonts w:eastAsiaTheme="minorHAnsi"/>
          <w:bCs/>
          <w:szCs w:val="22"/>
        </w:rPr>
        <w:noBreakHyphen/>
        <w:t xml:space="preserve">40, shall annually perform an inventory and prepare a report of all residential and surplus real property owned by it.  The report shall be submitted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 xml:space="preserv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on or before June thirtieth and shall indicate current use, current value, and projected use of the property.  Property not currently being utilized for necessary agency operations shall be </w:t>
      </w:r>
      <w:r>
        <w:rPr>
          <w:rFonts w:eastAsiaTheme="minorHAnsi"/>
          <w:bCs/>
          <w:szCs w:val="22"/>
        </w:rPr>
        <w:lastRenderedPageBreak/>
        <w:t>made available for sale and funds received from the sale of the property shall revert to the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 xml:space="preserve">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w:t>
      </w:r>
      <w:r>
        <w:rPr>
          <w:rFonts w:eastAsiaTheme="minorHAnsi"/>
          <w:bCs/>
          <w:strike/>
          <w:szCs w:val="22"/>
        </w:rPr>
        <w:t>will</w:t>
      </w:r>
      <w:r>
        <w:rPr>
          <w:rFonts w:eastAsiaTheme="minorHAnsi"/>
          <w:bCs/>
          <w:szCs w:val="22"/>
        </w:rPr>
        <w:t xml:space="preserve"> </w:t>
      </w:r>
      <w:r>
        <w:rPr>
          <w:rFonts w:eastAsiaTheme="minorHAnsi"/>
          <w:bCs/>
          <w:szCs w:val="22"/>
          <w:u w:val="single"/>
        </w:rPr>
        <w:t>shall</w:t>
      </w:r>
      <w:r>
        <w:rPr>
          <w:rFonts w:eastAsiaTheme="minorHAnsi"/>
          <w:bCs/>
          <w:szCs w:val="22"/>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 xml:space="preserve">Upon receipt of a request by an agency to acquire additional property,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shall review the surplus property list to determine if the agency’s needs </w:t>
      </w:r>
      <w:r>
        <w:rPr>
          <w:rFonts w:eastAsiaTheme="minorHAnsi"/>
          <w:bCs/>
          <w:strike/>
          <w:szCs w:val="22"/>
        </w:rPr>
        <w:t>can</w:t>
      </w:r>
      <w:r>
        <w:rPr>
          <w:rFonts w:eastAsiaTheme="minorHAnsi"/>
          <w:bCs/>
          <w:szCs w:val="22"/>
        </w:rPr>
        <w:t xml:space="preserve"> </w:t>
      </w:r>
      <w:r>
        <w:rPr>
          <w:rFonts w:eastAsiaTheme="minorHAnsi"/>
          <w:bCs/>
          <w:szCs w:val="22"/>
          <w:u w:val="single"/>
        </w:rPr>
        <w:t>may</w:t>
      </w:r>
      <w:r>
        <w:rPr>
          <w:rFonts w:eastAsiaTheme="minorHAnsi"/>
          <w:bCs/>
          <w:szCs w:val="22"/>
        </w:rPr>
        <w:t xml:space="preserve"> be met from existing state</w:t>
      </w:r>
      <w:r>
        <w:rPr>
          <w:rFonts w:eastAsiaTheme="minorHAnsi"/>
          <w:bCs/>
          <w:szCs w:val="22"/>
        </w:rPr>
        <w:noBreakHyphen/>
        <w:t xml:space="preserve">owned property.  If such property is identified,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w:t>
      </w:r>
      <w:r>
        <w:rPr>
          <w:rFonts w:eastAsiaTheme="minorHAnsi"/>
          <w:bCs/>
          <w:strike/>
          <w:szCs w:val="22"/>
        </w:rPr>
        <w:t>of General Services</w:t>
      </w:r>
      <w:r>
        <w:rPr>
          <w:rFonts w:eastAsiaTheme="minorHAnsi"/>
          <w:bCs/>
          <w:szCs w:val="22"/>
        </w:rPr>
        <w:t xml:space="preserve"> shall act as broker in transferring the property to the requesting agency under terms and conditions that are mutually agreeable to the agencies involved.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(4)</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authorize the </w:t>
      </w:r>
      <w:r>
        <w:rPr>
          <w:rFonts w:eastAsiaTheme="minorHAnsi"/>
          <w:bCs/>
          <w:strike/>
          <w:szCs w:val="22"/>
        </w:rPr>
        <w:t>Office</w:t>
      </w:r>
      <w:r>
        <w:rPr>
          <w:rFonts w:eastAsiaTheme="minorHAnsi"/>
          <w:bCs/>
          <w:szCs w:val="22"/>
        </w:rPr>
        <w:t xml:space="preserve"> </w:t>
      </w:r>
      <w:r>
        <w:rPr>
          <w:rFonts w:eastAsiaTheme="minorHAnsi"/>
          <w:bCs/>
          <w:szCs w:val="22"/>
          <w:u w:val="single"/>
        </w:rPr>
        <w:t>Division</w:t>
      </w:r>
      <w:r>
        <w:rPr>
          <w:rFonts w:eastAsiaTheme="minorHAnsi"/>
          <w:bCs/>
          <w:szCs w:val="22"/>
        </w:rPr>
        <w:t xml:space="preserve"> of General Services to sell any unassigned surplus real property.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shall have the discretion to determine the method of disposal to be used, which possible methods include:  auction, sealed bids, listing the property with a private broker or any other method determined by the </w:t>
      </w:r>
      <w:r>
        <w:rPr>
          <w:rFonts w:eastAsiaTheme="minorHAnsi"/>
          <w:bCs/>
          <w:strike/>
          <w:szCs w:val="22"/>
        </w:rPr>
        <w:t>Office of General Services</w:t>
      </w:r>
      <w:r>
        <w:rPr>
          <w:rFonts w:eastAsiaTheme="minorHAnsi"/>
          <w:bCs/>
          <w:szCs w:val="22"/>
        </w:rPr>
        <w:t xml:space="preserve"> </w:t>
      </w:r>
      <w:r>
        <w:rPr>
          <w:rFonts w:eastAsiaTheme="minorHAnsi"/>
          <w:bCs/>
          <w:szCs w:val="22"/>
          <w:u w:val="single"/>
        </w:rPr>
        <w:t>division</w:t>
      </w:r>
      <w:r>
        <w:rPr>
          <w:rFonts w:eastAsiaTheme="minorHAnsi"/>
          <w:bCs/>
          <w:szCs w:val="22"/>
        </w:rPr>
        <w:t xml:space="preserve"> to be commercially reasonable considering the type and location of property involved.”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D.</w:t>
      </w:r>
      <w:r>
        <w:rPr>
          <w:rFonts w:eastAsiaTheme="minorHAnsi"/>
          <w:bCs/>
          <w:szCs w:val="22"/>
        </w:rPr>
        <w:tab/>
      </w:r>
      <w:r>
        <w:rPr>
          <w:rFonts w:eastAsiaTheme="minorHAnsi"/>
          <w:bCs/>
          <w:szCs w:val="22"/>
        </w:rPr>
        <w:tab/>
        <w:t>Sections 1</w:t>
      </w:r>
      <w:r>
        <w:rPr>
          <w:rFonts w:eastAsiaTheme="minorHAnsi"/>
          <w:bCs/>
          <w:szCs w:val="22"/>
        </w:rPr>
        <w:noBreakHyphen/>
        <w:t>11</w:t>
      </w:r>
      <w:r>
        <w:rPr>
          <w:rFonts w:eastAsiaTheme="minorHAnsi"/>
          <w:bCs/>
          <w:szCs w:val="22"/>
        </w:rPr>
        <w:noBreakHyphen/>
        <w:t>65, 1</w:t>
      </w:r>
      <w:r>
        <w:rPr>
          <w:rFonts w:eastAsiaTheme="minorHAnsi"/>
          <w:bCs/>
          <w:szCs w:val="22"/>
        </w:rPr>
        <w:noBreakHyphen/>
        <w:t>11</w:t>
      </w:r>
      <w:r>
        <w:rPr>
          <w:rFonts w:eastAsiaTheme="minorHAnsi"/>
          <w:bCs/>
          <w:szCs w:val="22"/>
        </w:rPr>
        <w:noBreakHyphen/>
        <w:t>67, 1</w:t>
      </w:r>
      <w:r>
        <w:rPr>
          <w:rFonts w:eastAsiaTheme="minorHAnsi"/>
          <w:bCs/>
          <w:szCs w:val="22"/>
        </w:rPr>
        <w:noBreakHyphen/>
        <w:t>11</w:t>
      </w:r>
      <w:r>
        <w:rPr>
          <w:rFonts w:eastAsiaTheme="minorHAnsi"/>
          <w:bCs/>
          <w:szCs w:val="22"/>
        </w:rPr>
        <w:noBreakHyphen/>
        <w:t>70, 1</w:t>
      </w:r>
      <w:r>
        <w:rPr>
          <w:rFonts w:eastAsiaTheme="minorHAnsi"/>
          <w:bCs/>
          <w:szCs w:val="22"/>
        </w:rPr>
        <w:noBreakHyphen/>
        <w:t>11</w:t>
      </w:r>
      <w:r>
        <w:rPr>
          <w:rFonts w:eastAsiaTheme="minorHAnsi"/>
          <w:bCs/>
          <w:szCs w:val="22"/>
        </w:rPr>
        <w:noBreakHyphen/>
        <w:t>80, 1</w:t>
      </w:r>
      <w:r>
        <w:rPr>
          <w:rFonts w:eastAsiaTheme="minorHAnsi"/>
          <w:bCs/>
          <w:szCs w:val="22"/>
        </w:rPr>
        <w:noBreakHyphen/>
        <w:t>11</w:t>
      </w:r>
      <w:r>
        <w:rPr>
          <w:rFonts w:eastAsiaTheme="minorHAnsi"/>
          <w:bCs/>
          <w:szCs w:val="22"/>
        </w:rPr>
        <w:noBreakHyphen/>
        <w:t>90, 1</w:t>
      </w:r>
      <w:r>
        <w:rPr>
          <w:rFonts w:eastAsiaTheme="minorHAnsi"/>
          <w:bCs/>
          <w:szCs w:val="22"/>
        </w:rPr>
        <w:noBreakHyphen/>
        <w:t>11</w:t>
      </w:r>
      <w:r>
        <w:rPr>
          <w:rFonts w:eastAsiaTheme="minorHAnsi"/>
          <w:bCs/>
          <w:szCs w:val="22"/>
        </w:rPr>
        <w:noBreakHyphen/>
        <w:t>100, and 1</w:t>
      </w:r>
      <w:r>
        <w:rPr>
          <w:rFonts w:eastAsiaTheme="minorHAnsi"/>
          <w:bCs/>
          <w:szCs w:val="22"/>
        </w:rPr>
        <w:noBreakHyphen/>
        <w:t>11</w:t>
      </w:r>
      <w:r>
        <w:rPr>
          <w:rFonts w:eastAsiaTheme="minorHAnsi"/>
          <w:bCs/>
          <w:szCs w:val="22"/>
        </w:rPr>
        <w:noBreakHyphen/>
        <w:t>110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65.</w:t>
      </w:r>
      <w:r>
        <w:rPr>
          <w:rFonts w:eastAsiaTheme="minorHAnsi"/>
          <w:bCs/>
          <w:szCs w:val="22"/>
        </w:rPr>
        <w:tab/>
        <w:t>(A)</w:t>
      </w:r>
      <w:r>
        <w:rPr>
          <w:rFonts w:eastAsiaTheme="minorHAnsi"/>
          <w:bCs/>
          <w:szCs w:val="22"/>
        </w:rPr>
        <w:tab/>
        <w:t xml:space="preserve">All transactions involving real property, made for or by any governmental bodies, excluding political subdivisions of the State, must be </w:t>
      </w:r>
      <w:r>
        <w:rPr>
          <w:rFonts w:eastAsiaTheme="minorHAnsi"/>
          <w:bCs/>
          <w:szCs w:val="22"/>
          <w:u w:val="single"/>
        </w:rPr>
        <w:t>recommended by the Department of Administration and</w:t>
      </w:r>
      <w:r>
        <w:rPr>
          <w:rFonts w:eastAsiaTheme="minorHAnsi"/>
          <w:bCs/>
          <w:szCs w:val="22"/>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All state agencies, departments, and institutions authorized by law to accept gifts of tangible personal property shall have executed by its governing body an acknowledgment of acceptance </w:t>
      </w:r>
      <w:r>
        <w:rPr>
          <w:rFonts w:eastAsiaTheme="minorHAnsi"/>
          <w:bCs/>
          <w:szCs w:val="22"/>
        </w:rPr>
        <w:lastRenderedPageBreak/>
        <w:t>prior to transfer of the tangible personal property to the agency, department, or institution.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67.</w:t>
      </w:r>
      <w:r>
        <w:rPr>
          <w:rFonts w:eastAsiaTheme="minorHAnsi"/>
          <w:szCs w:val="22"/>
        </w:rPr>
        <w:tab/>
        <w:t xml:space="preserve">The State Budget and Control Board </w:t>
      </w:r>
      <w:r>
        <w:rPr>
          <w:rFonts w:eastAsiaTheme="minorHAnsi"/>
          <w:szCs w:val="22"/>
          <w:u w:val="single"/>
        </w:rPr>
        <w:t>and the Department of Administration</w:t>
      </w:r>
      <w:r>
        <w:rPr>
          <w:rFonts w:eastAsiaTheme="minorHAnsi"/>
          <w:szCs w:val="22"/>
        </w:rPr>
        <w:t xml:space="preserve"> shall assess and collect a rental charge from all state departments and agencies that occupy </w:t>
      </w:r>
      <w:r>
        <w:rPr>
          <w:rFonts w:eastAsiaTheme="minorHAnsi"/>
          <w:strike/>
          <w:szCs w:val="22"/>
        </w:rPr>
        <w:t>State Budget and Control Board</w:t>
      </w:r>
      <w:r>
        <w:rPr>
          <w:rFonts w:eastAsiaTheme="minorHAnsi"/>
          <w:szCs w:val="22"/>
        </w:rPr>
        <w:t xml:space="preserve"> space in state</w:t>
      </w:r>
      <w:r>
        <w:rPr>
          <w:rFonts w:eastAsiaTheme="minorHAnsi"/>
          <w:szCs w:val="22"/>
        </w:rPr>
        <w:noBreakHyphen/>
        <w:t xml:space="preserve">controlled office buildings </w:t>
      </w:r>
      <w:r>
        <w:rPr>
          <w:rFonts w:eastAsiaTheme="minorHAnsi"/>
          <w:szCs w:val="22"/>
          <w:u w:val="single"/>
        </w:rPr>
        <w:t>under their jurisdiction</w:t>
      </w:r>
      <w:r>
        <w:rPr>
          <w:rFonts w:eastAsiaTheme="minorHAnsi"/>
          <w:szCs w:val="22"/>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by the department</w:t>
      </w:r>
      <w:r>
        <w:rPr>
          <w:rFonts w:eastAsiaTheme="minorHAnsi"/>
          <w:szCs w:val="22"/>
        </w:rPr>
        <w:t>, and maintenance and operation costs of State Budget and Control Board</w:t>
      </w:r>
      <w:r>
        <w:rPr>
          <w:rFonts w:eastAsiaTheme="minorHAnsi"/>
          <w:szCs w:val="22"/>
        </w:rPr>
        <w:noBreakHyphen/>
        <w:t xml:space="preserve">controlled </w:t>
      </w:r>
      <w:r>
        <w:rPr>
          <w:rFonts w:eastAsiaTheme="minorHAnsi"/>
          <w:szCs w:val="22"/>
          <w:u w:val="single"/>
        </w:rPr>
        <w:t>or department</w:t>
      </w:r>
      <w:r>
        <w:rPr>
          <w:rFonts w:eastAsiaTheme="minorHAnsi"/>
          <w:szCs w:val="22"/>
          <w:u w:val="single"/>
        </w:rPr>
        <w:noBreakHyphen/>
        <w:t>controlled</w:t>
      </w:r>
      <w:r>
        <w:rPr>
          <w:rFonts w:eastAsiaTheme="minorHAnsi"/>
          <w:szCs w:val="22"/>
        </w:rPr>
        <w:t xml:space="preserve"> office buildings </w:t>
      </w:r>
      <w:r>
        <w:rPr>
          <w:rFonts w:eastAsiaTheme="minorHAnsi"/>
          <w:strike/>
          <w:szCs w:val="22"/>
        </w:rPr>
        <w:t>under the supervision of the Office of General Services</w:t>
      </w:r>
      <w:r>
        <w:rPr>
          <w:rFonts w:eastAsiaTheme="minorHAnsi"/>
          <w:szCs w:val="22"/>
        </w:rPr>
        <w:t xml:space="preserve">. The amount collected must be deposited in a special account and must be expended only for payment on Capital Improvement Obligations and maintenance and operations costs of the buildings under the supervision of the </w:t>
      </w:r>
      <w:r>
        <w:rPr>
          <w:rFonts w:eastAsiaTheme="minorHAnsi"/>
          <w:strike/>
          <w:szCs w:val="22"/>
        </w:rPr>
        <w:t>Office of General Services</w:t>
      </w:r>
      <w:r>
        <w:rPr>
          <w:rFonts w:eastAsiaTheme="minorHAnsi"/>
          <w:szCs w:val="22"/>
        </w:rPr>
        <w:t xml:space="preserve"> </w:t>
      </w:r>
      <w:r>
        <w:rPr>
          <w:rFonts w:eastAsiaTheme="minorHAnsi"/>
          <w:szCs w:val="22"/>
          <w:u w:val="single"/>
        </w:rPr>
        <w:t>board or department</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70.</w:t>
      </w:r>
      <w:r>
        <w:rPr>
          <w:rFonts w:eastAsiaTheme="minorHAnsi"/>
          <w:bCs/>
          <w:szCs w:val="22"/>
        </w:rPr>
        <w:tab/>
        <w:t xml:space="preserve">All vacant lands and lands purchased by the former land commissioners of the State </w:t>
      </w:r>
      <w:r>
        <w:rPr>
          <w:rFonts w:eastAsiaTheme="minorHAnsi"/>
          <w:bCs/>
          <w:strike/>
          <w:szCs w:val="22"/>
        </w:rPr>
        <w:t>shall 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directions of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Department of Administration</w:t>
      </w:r>
      <w:r>
        <w:rPr>
          <w:rFonts w:eastAsiaTheme="minorHAnsi"/>
          <w:bCs/>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80.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90.</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may grant to agencies or political subdivisions of </w:t>
      </w:r>
      <w:r>
        <w:rPr>
          <w:rFonts w:eastAsiaTheme="minorHAnsi"/>
          <w:bCs/>
          <w:szCs w:val="22"/>
        </w:rPr>
        <w:lastRenderedPageBreak/>
        <w:t>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100.</w:t>
      </w:r>
      <w:r>
        <w:rPr>
          <w:rFonts w:eastAsiaTheme="minorHAnsi"/>
          <w:bCs/>
          <w:szCs w:val="22"/>
        </w:rPr>
        <w:tab/>
        <w:t xml:space="preserve">Deeds or other instruments conveying such rights of way or easements over such marshlands or vacant lands as are owned by the State shall be executed by the Governor in the name of the State, when </w:t>
      </w:r>
      <w:r>
        <w:rPr>
          <w:rFonts w:eastAsiaTheme="minorHAnsi"/>
          <w:bCs/>
          <w:szCs w:val="22"/>
          <w:u w:val="single"/>
        </w:rPr>
        <w:t>recommended by the South Carolina Department of Administration and</w:t>
      </w:r>
      <w:r>
        <w:rPr>
          <w:rFonts w:eastAsiaTheme="minorHAnsi"/>
          <w:bCs/>
          <w:szCs w:val="22"/>
        </w:rPr>
        <w:t xml:space="preserve"> authorized by resolution of the Budget and Control Board, duly recorded in the minutes and</w:t>
      </w:r>
      <w:r>
        <w:rPr>
          <w:rFonts w:eastAsiaTheme="minorHAnsi"/>
          <w:bCs/>
          <w:strike/>
          <w:szCs w:val="22"/>
        </w:rPr>
        <w:t xml:space="preserve"> </w:t>
      </w:r>
      <w:r>
        <w:rPr>
          <w:rFonts w:eastAsiaTheme="minorHAnsi"/>
          <w:bCs/>
          <w:szCs w:val="22"/>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110.</w:t>
      </w:r>
      <w:r>
        <w:rPr>
          <w:rFonts w:eastAsiaTheme="minorHAnsi"/>
          <w:bCs/>
          <w:szCs w:val="22"/>
        </w:rPr>
        <w:tab/>
      </w:r>
      <w:r>
        <w:rPr>
          <w:rFonts w:eastAsiaTheme="minorHAnsi"/>
          <w:bCs/>
          <w:szCs w:val="22"/>
        </w:rPr>
        <w:tab/>
        <w:t>(1)</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is authorized to acquire real property, including any estate or interest therein, for, and in the name of, the State of South Carolina by gift, purchase, condemnation or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State Budget and Control Board</w:t>
      </w:r>
      <w:r>
        <w:rPr>
          <w:rFonts w:eastAsiaTheme="minorHAnsi"/>
          <w:bCs/>
          <w:szCs w:val="22"/>
          <w:u w:val="single"/>
        </w:rPr>
        <w:t>, after consultation with the South Carolina Department of Administration,</w:t>
      </w:r>
      <w:r>
        <w:rPr>
          <w:rFonts w:eastAsiaTheme="minorHAnsi"/>
          <w:bCs/>
          <w:szCs w:val="22"/>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rFonts w:eastAsiaTheme="minorHAnsi"/>
          <w:bCs/>
          <w:strike/>
          <w:szCs w:val="22"/>
        </w:rPr>
        <w:t>mall</w:t>
      </w:r>
      <w:r>
        <w:rPr>
          <w:rFonts w:eastAsiaTheme="minorHAnsi"/>
          <w:bCs/>
          <w:szCs w:val="22"/>
        </w:rPr>
        <w:t xml:space="preserve"> </w:t>
      </w:r>
      <w:r>
        <w:rPr>
          <w:rFonts w:eastAsiaTheme="minorHAnsi"/>
          <w:bCs/>
          <w:szCs w:val="22"/>
          <w:u w:val="single"/>
        </w:rPr>
        <w:t>grounds</w:t>
      </w:r>
      <w:r>
        <w:rPr>
          <w:rFonts w:eastAsiaTheme="minorHAnsi"/>
          <w:bCs/>
          <w:szCs w:val="22"/>
        </w:rPr>
        <w:t xml:space="preserve"> in the City of Columbia.”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E.</w:t>
      </w:r>
      <w:r>
        <w:rPr>
          <w:rFonts w:eastAsiaTheme="minorHAnsi"/>
          <w:szCs w:val="22"/>
        </w:rPr>
        <w:tab/>
        <w:t xml:space="preserve"> </w:t>
      </w:r>
      <w:r>
        <w:rPr>
          <w:rFonts w:eastAsiaTheme="minorHAnsi"/>
          <w:bCs/>
          <w:szCs w:val="22"/>
        </w:rPr>
        <w:t>Section 1</w:t>
      </w:r>
      <w:r>
        <w:rPr>
          <w:rFonts w:eastAsiaTheme="minorHAnsi"/>
          <w:bCs/>
          <w:szCs w:val="22"/>
        </w:rPr>
        <w:noBreakHyphen/>
        <w:t>11</w:t>
      </w:r>
      <w:r>
        <w:rPr>
          <w:rFonts w:eastAsiaTheme="minorHAnsi"/>
          <w:bCs/>
          <w:szCs w:val="22"/>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180.</w:t>
      </w:r>
      <w:r>
        <w:rPr>
          <w:rFonts w:eastAsiaTheme="minorHAnsi"/>
          <w:bCs/>
          <w:szCs w:val="22"/>
        </w:rPr>
        <w:tab/>
        <w:t>(A)</w:t>
      </w:r>
      <w:r>
        <w:rPr>
          <w:rFonts w:eastAsiaTheme="minorHAnsi"/>
          <w:bCs/>
          <w:szCs w:val="22"/>
        </w:rPr>
        <w:tab/>
        <w:t xml:space="preserve">In addition to the powers granted 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under this chapter or any other provision of law,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r>
      <w:r>
        <w:rPr>
          <w:rFonts w:eastAsiaTheme="minorHAnsi"/>
          <w:bCs/>
          <w:szCs w:val="22"/>
        </w:rPr>
        <w:tab/>
        <w:t>(1)</w:t>
      </w:r>
      <w:r>
        <w:rPr>
          <w:rFonts w:eastAsiaTheme="minorHAnsi"/>
          <w:bCs/>
          <w:szCs w:val="22"/>
        </w:rPr>
        <w:tab/>
        <w:t>survey, appraise, examine, and inspect the condition of state property to determine what is necessary to protect state property against fire or deterioration and to conserve the use of the property for state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t>(2)</w:t>
      </w:r>
      <w:r>
        <w:rPr>
          <w:rFonts w:eastAsiaTheme="minorHAnsi"/>
          <w:bCs/>
          <w:szCs w:val="22"/>
        </w:rPr>
        <w:tab/>
      </w:r>
      <w:r>
        <w:rPr>
          <w:rFonts w:eastAsiaTheme="minorHAnsi"/>
          <w:bCs/>
          <w:strike/>
          <w:szCs w:val="22"/>
        </w:rPr>
        <w:t>approve the destruction or disposal of state agency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trike/>
          <w:szCs w:val="22"/>
        </w:rPr>
      </w:pPr>
      <w:r>
        <w:rPr>
          <w:rFonts w:eastAsiaTheme="minorHAnsi"/>
          <w:bCs/>
          <w:szCs w:val="22"/>
        </w:rPr>
        <w:tab/>
      </w:r>
      <w:r>
        <w:rPr>
          <w:rFonts w:eastAsiaTheme="minorHAnsi"/>
          <w:bCs/>
          <w:szCs w:val="22"/>
        </w:rPr>
        <w:tab/>
      </w:r>
      <w:r>
        <w:rPr>
          <w:rFonts w:eastAsiaTheme="minorHAnsi"/>
          <w:bCs/>
          <w:strike/>
          <w:szCs w:val="22"/>
        </w:rPr>
        <w:t>(3)</w:t>
      </w:r>
      <w:r>
        <w:rPr>
          <w:rFonts w:eastAsiaTheme="minorHAnsi"/>
          <w:bCs/>
          <w:szCs w:val="22"/>
        </w:rPr>
        <w:tab/>
      </w:r>
      <w:r>
        <w:rPr>
          <w:rFonts w:eastAsiaTheme="minorHAnsi"/>
          <w:bCs/>
          <w:strike/>
          <w:szCs w:val="22"/>
        </w:rPr>
        <w:t>require submission and approval of plans and specifications for permanent improvements by a state department, agency, or institution before a contract is awarded for the permanent improvement;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(4)</w:t>
      </w:r>
      <w:r>
        <w:rPr>
          <w:rFonts w:eastAsiaTheme="minorHAnsi"/>
          <w:bCs/>
          <w:szCs w:val="22"/>
        </w:rPr>
        <w:tab/>
        <w:t>approve blanket bonds for a state department, agency, or institution including bonds for state officials or personnel.  However, the form and execution of blanket bonds must be approved by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r>
      <w:r>
        <w:rPr>
          <w:rFonts w:eastAsiaTheme="minorHAnsi"/>
          <w:bCs/>
          <w:szCs w:val="22"/>
        </w:rPr>
        <w:tab/>
      </w:r>
      <w:r>
        <w:rPr>
          <w:rFonts w:eastAsiaTheme="minorHAnsi"/>
          <w:bCs/>
          <w:strike/>
          <w:szCs w:val="22"/>
        </w:rPr>
        <w:t>(5)</w:t>
      </w:r>
      <w:r>
        <w:rPr>
          <w:rFonts w:eastAsiaTheme="minorHAnsi"/>
          <w:bCs/>
          <w:szCs w:val="22"/>
          <w:u w:val="single"/>
        </w:rPr>
        <w:t>(3)</w:t>
      </w:r>
      <w:r>
        <w:rPr>
          <w:rFonts w:eastAsiaTheme="minorHAnsi"/>
          <w:bCs/>
          <w:szCs w:val="22"/>
        </w:rPr>
        <w:tab/>
        <w:t>contract to develop an energy utilization management system for state facilities under its control and to assist other agencies and departments in establishing similar programs.  However, this does not authorize capital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 xml:space="preserve">The </w:t>
      </w:r>
      <w:r>
        <w:rPr>
          <w:rFonts w:eastAsiaTheme="minorHAnsi"/>
          <w:bCs/>
          <w:strike/>
          <w:szCs w:val="22"/>
        </w:rPr>
        <w:t>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promulgate regulations necessary to carry out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F.</w:t>
      </w:r>
      <w:r>
        <w:rPr>
          <w:rFonts w:eastAsiaTheme="minorHAnsi"/>
          <w:szCs w:val="22"/>
        </w:rPr>
        <w:tab/>
        <w:t xml:space="preserve"> </w:t>
      </w:r>
      <w:r>
        <w:rPr>
          <w:rFonts w:eastAsiaTheme="minorHAnsi"/>
          <w:bCs/>
          <w:szCs w:val="22"/>
        </w:rPr>
        <w:t>Chapter 11 of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185.</w:t>
      </w:r>
      <w:r>
        <w:rPr>
          <w:rFonts w:eastAsiaTheme="minorHAnsi"/>
          <w:bCs/>
          <w:szCs w:val="22"/>
        </w:rPr>
        <w:tab/>
        <w:t>(A)</w:t>
      </w:r>
      <w:r>
        <w:rPr>
          <w:rFonts w:eastAsiaTheme="minorHAnsi"/>
          <w:bCs/>
          <w:szCs w:val="22"/>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(B)</w:t>
      </w:r>
      <w:r>
        <w:rPr>
          <w:rFonts w:eastAsiaTheme="minorHAnsi"/>
          <w:bCs/>
          <w:szCs w:val="22"/>
        </w:rPr>
        <w:tab/>
        <w:t>The Budget and Control Board may promulgate regulations necessary to carry out its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(C)</w:t>
      </w:r>
      <w:r>
        <w:rPr>
          <w:rFonts w:eastAsiaTheme="minorHAnsi"/>
          <w:bCs/>
          <w:szCs w:val="22"/>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G.</w:t>
      </w:r>
      <w:r>
        <w:rPr>
          <w:rFonts w:eastAsiaTheme="minorHAnsi"/>
          <w:szCs w:val="22"/>
        </w:rPr>
        <w:tab/>
      </w:r>
      <w:r>
        <w:rPr>
          <w:rFonts w:eastAsiaTheme="minorHAnsi"/>
          <w:szCs w:val="22"/>
        </w:rPr>
        <w:tab/>
        <w:t>(1)</w:t>
      </w:r>
      <w:r>
        <w:rPr>
          <w:rFonts w:eastAsiaTheme="minorHAnsi"/>
          <w:szCs w:val="22"/>
        </w:rPr>
        <w:tab/>
        <w:t>Section 1</w:t>
      </w:r>
      <w:r>
        <w:rPr>
          <w:rFonts w:eastAsiaTheme="minorHAnsi"/>
          <w:szCs w:val="22"/>
        </w:rPr>
        <w:noBreakHyphen/>
        <w:t>11</w:t>
      </w:r>
      <w:r>
        <w:rPr>
          <w:rFonts w:eastAsiaTheme="minorHAnsi"/>
          <w:szCs w:val="22"/>
        </w:rPr>
        <w:noBreakHyphen/>
        <w:t>220 of the 1976 Code, as last amended by Act 203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220.</w:t>
      </w:r>
      <w:r>
        <w:rPr>
          <w:rFonts w:eastAsiaTheme="minorHAnsi"/>
          <w:bCs/>
          <w:szCs w:val="22"/>
        </w:rPr>
        <w:tab/>
      </w:r>
      <w:r>
        <w:rPr>
          <w:rFonts w:eastAsiaTheme="minorHAnsi"/>
          <w:szCs w:val="22"/>
        </w:rPr>
        <w:t xml:space="preserve">There is hereby established within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w:t>
      </w:r>
      <w:r>
        <w:rPr>
          <w:rFonts w:eastAsiaTheme="minorHAnsi"/>
          <w:strike/>
          <w:szCs w:val="22"/>
        </w:rPr>
        <w:t>the</w:t>
      </w:r>
      <w:r>
        <w:rPr>
          <w:rFonts w:eastAsiaTheme="minorHAnsi"/>
          <w:szCs w:val="22"/>
        </w:rPr>
        <w:t xml:space="preserve"> Division of </w:t>
      </w:r>
      <w:r>
        <w:rPr>
          <w:rFonts w:eastAsiaTheme="minorHAnsi"/>
          <w:strike/>
          <w:szCs w:val="22"/>
        </w:rPr>
        <w:t>Motor Vehicle Management</w:t>
      </w:r>
      <w:r>
        <w:rPr>
          <w:rFonts w:eastAsiaTheme="minorHAnsi"/>
          <w:szCs w:val="22"/>
        </w:rPr>
        <w:t xml:space="preserve"> </w:t>
      </w:r>
      <w:r>
        <w:rPr>
          <w:rFonts w:eastAsiaTheme="minorHAnsi"/>
          <w:szCs w:val="22"/>
          <w:u w:val="single"/>
        </w:rPr>
        <w:t>General Services, Program of Fleet Management</w:t>
      </w:r>
      <w:r>
        <w:rPr>
          <w:rFonts w:eastAsiaTheme="minorHAnsi"/>
          <w:szCs w:val="22"/>
        </w:rPr>
        <w:t xml:space="preserve"> headed by </w:t>
      </w:r>
      <w:r>
        <w:rPr>
          <w:rFonts w:eastAsiaTheme="minorHAnsi"/>
          <w:strike/>
          <w:szCs w:val="22"/>
        </w:rPr>
        <w:t>a Director, hereafter referred to as</w:t>
      </w:r>
      <w:r>
        <w:rPr>
          <w:rFonts w:eastAsiaTheme="minorHAnsi"/>
          <w:szCs w:val="22"/>
        </w:rPr>
        <w:t xml:space="preserve"> the </w:t>
      </w:r>
      <w:r>
        <w:rPr>
          <w:rFonts w:eastAsiaTheme="minorHAnsi"/>
          <w:szCs w:val="22"/>
          <w:u w:val="single"/>
        </w:rPr>
        <w:t>‘</w:t>
      </w:r>
      <w:r>
        <w:rPr>
          <w:rFonts w:eastAsiaTheme="minorHAnsi"/>
          <w:szCs w:val="22"/>
        </w:rPr>
        <w:t>State Fleet Manager</w:t>
      </w:r>
      <w:r>
        <w:rPr>
          <w:rFonts w:eastAsiaTheme="minorHAnsi"/>
          <w:szCs w:val="22"/>
          <w:u w:val="single"/>
        </w:rPr>
        <w:t>’</w:t>
      </w:r>
      <w:r>
        <w:rPr>
          <w:rFonts w:eastAsiaTheme="minorHAnsi"/>
          <w:szCs w:val="22"/>
        </w:rPr>
        <w:t xml:space="preserve"> appointed by and reporting directly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trike/>
          <w:szCs w:val="22"/>
        </w:rPr>
        <w:t>, hereafter referred to as the Board</w:t>
      </w:r>
      <w:r>
        <w:rPr>
          <w:rFonts w:eastAsiaTheme="minorHAnsi"/>
          <w:szCs w:val="22"/>
        </w:rPr>
        <w:t xml:space="preserv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comprehensive state Fleet Management Program.  The program shall address acquisition, assignment, identification, replacement, disposal, maintenance, and operation of motor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through </w:t>
      </w:r>
      <w:r>
        <w:rPr>
          <w:rFonts w:eastAsiaTheme="minorHAnsi"/>
          <w:strike/>
          <w:szCs w:val="22"/>
        </w:rPr>
        <w:t>their</w:t>
      </w:r>
      <w:r>
        <w:rPr>
          <w:rFonts w:eastAsiaTheme="minorHAnsi"/>
          <w:szCs w:val="22"/>
        </w:rPr>
        <w:t xml:space="preserve"> </w:t>
      </w:r>
      <w:r>
        <w:rPr>
          <w:rFonts w:eastAsiaTheme="minorHAnsi"/>
          <w:szCs w:val="22"/>
          <w:u w:val="single"/>
        </w:rPr>
        <w:t>its</w:t>
      </w:r>
      <w:r>
        <w:rPr>
          <w:rFonts w:eastAsiaTheme="minorHAnsi"/>
          <w:szCs w:val="22"/>
        </w:rPr>
        <w:t xml:space="preserve"> policies and regulations, seek to </w:t>
      </w:r>
      <w:r>
        <w:rPr>
          <w:rFonts w:eastAsiaTheme="minorHAnsi"/>
          <w:strike/>
          <w:szCs w:val="22"/>
        </w:rPr>
        <w:t>achieve the following objectives</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r>
      <w:r>
        <w:rPr>
          <w:rFonts w:eastAsiaTheme="minorHAnsi"/>
          <w:strike/>
          <w:szCs w:val="22"/>
        </w:rPr>
        <w:t>to</w:t>
      </w:r>
      <w:r>
        <w:rPr>
          <w:rFonts w:eastAsiaTheme="minorHAnsi"/>
          <w:szCs w:val="22"/>
        </w:rPr>
        <w:t xml:space="preserve"> achieve maximum cost</w:t>
      </w:r>
      <w:r>
        <w:rPr>
          <w:rFonts w:eastAsiaTheme="minorHAnsi"/>
          <w:szCs w:val="22"/>
        </w:rPr>
        <w:noBreakHyphen/>
        <w:t>effectiveness management of state</w:t>
      </w:r>
      <w:r>
        <w:rPr>
          <w:rFonts w:eastAsiaTheme="minorHAnsi"/>
          <w:szCs w:val="22"/>
        </w:rPr>
        <w:noBreakHyphen/>
        <w:t>owned motor vehicles in support of the established missions and objectives of the agencies, boards, and commissions</w:t>
      </w:r>
      <w:r>
        <w:rPr>
          <w:rFonts w:eastAsiaTheme="minorHAnsi"/>
          <w:strike/>
          <w:szCs w:val="22"/>
        </w:rPr>
        <w:t>.</w:t>
      </w:r>
      <w:r>
        <w:rPr>
          <w:rFonts w:eastAsiaTheme="minorHAnsi"/>
          <w:szCs w:val="22"/>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r>
      <w:r>
        <w:rPr>
          <w:rFonts w:eastAsiaTheme="minorHAnsi"/>
          <w:strike/>
          <w:szCs w:val="22"/>
        </w:rPr>
        <w:t>to</w:t>
      </w:r>
      <w:r>
        <w:rPr>
          <w:rFonts w:eastAsiaTheme="minorHAnsi"/>
          <w:szCs w:val="22"/>
        </w:rPr>
        <w:t xml:space="preserve"> eliminate unofficial and unauthorized use of state vehicles</w:t>
      </w:r>
      <w:r>
        <w:rPr>
          <w:rFonts w:eastAsiaTheme="minorHAnsi"/>
          <w:strike/>
          <w:szCs w:val="22"/>
        </w:rPr>
        <w:t>.</w:t>
      </w:r>
      <w:r>
        <w:rPr>
          <w:rFonts w:eastAsiaTheme="minorHAnsi"/>
          <w:szCs w:val="22"/>
          <w:u w:val="single"/>
        </w:rPr>
        <w:t>;</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r>
      <w:r>
        <w:rPr>
          <w:rFonts w:eastAsiaTheme="minorHAnsi"/>
          <w:strike/>
          <w:szCs w:val="22"/>
        </w:rPr>
        <w:t>to</w:t>
      </w:r>
      <w:r>
        <w:rPr>
          <w:rFonts w:eastAsiaTheme="minorHAnsi"/>
          <w:szCs w:val="22"/>
        </w:rPr>
        <w:t xml:space="preserve"> minimize individual assignment of state vehicles</w:t>
      </w:r>
      <w:r>
        <w:rPr>
          <w:rFonts w:eastAsiaTheme="minorHAnsi"/>
          <w:strike/>
          <w:szCs w:val="22"/>
        </w:rPr>
        <w:t>.</w:t>
      </w:r>
      <w:r>
        <w:rPr>
          <w:rFonts w:eastAsiaTheme="minorHAnsi"/>
          <w:szCs w:val="22"/>
          <w:u w:val="single"/>
        </w:rPr>
        <w:t>;</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r>
      <w:r>
        <w:rPr>
          <w:rFonts w:eastAsiaTheme="minorHAnsi"/>
          <w:strike/>
          <w:szCs w:val="22"/>
        </w:rPr>
        <w:t>to</w:t>
      </w:r>
      <w:r>
        <w:rPr>
          <w:rFonts w:eastAsiaTheme="minorHAnsi"/>
          <w:szCs w:val="22"/>
        </w:rPr>
        <w:t xml:space="preserve"> eliminate the reimbursable use of personal vehicles for accomplishment of official travel when this use is more costly than use of state vehicles</w:t>
      </w:r>
      <w:r>
        <w:rPr>
          <w:rFonts w:eastAsiaTheme="minorHAnsi"/>
          <w:strike/>
          <w:szCs w:val="22"/>
        </w:rPr>
        <w:t>.</w:t>
      </w:r>
      <w:r>
        <w:rPr>
          <w:rFonts w:eastAsiaTheme="minorHAnsi"/>
          <w:szCs w:val="22"/>
          <w:u w:val="single"/>
        </w:rPr>
        <w:t>;</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r>
      <w:r>
        <w:rPr>
          <w:rFonts w:eastAsiaTheme="minorHAnsi"/>
          <w:strike/>
          <w:szCs w:val="22"/>
        </w:rPr>
        <w:t>to</w:t>
      </w:r>
      <w:r>
        <w:rPr>
          <w:rFonts w:eastAsiaTheme="minorHAnsi"/>
          <w:szCs w:val="22"/>
        </w:rPr>
        <w:t xml:space="preserve"> acquire motor vehicles offering optimum energy efficiency for the tasks to be performed</w:t>
      </w:r>
      <w:r>
        <w:rPr>
          <w:rFonts w:eastAsiaTheme="minorHAnsi"/>
          <w:strike/>
          <w:szCs w:val="22"/>
        </w:rPr>
        <w:t>.</w:t>
      </w:r>
      <w:r>
        <w:rPr>
          <w:rFonts w:eastAsiaTheme="minorHAnsi"/>
          <w:szCs w:val="22"/>
          <w:u w:val="single"/>
        </w:rPr>
        <w:t>;</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r>
      <w:r>
        <w:rPr>
          <w:rFonts w:eastAsiaTheme="minorHAnsi"/>
          <w:strike/>
          <w:szCs w:val="22"/>
        </w:rPr>
        <w:t>to</w:t>
      </w:r>
      <w:r>
        <w:rPr>
          <w:rFonts w:eastAsiaTheme="minorHAnsi"/>
          <w:szCs w:val="22"/>
        </w:rPr>
        <w:t xml:space="preserve"> insure motor vehicles are operated in a safe manner in accordance with a statewide Fleet Safety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r>
      <w:r>
        <w:rPr>
          <w:strike/>
        </w:rPr>
        <w:t>to</w:t>
      </w:r>
      <w:r>
        <w:t xml:space="preserve"> improve environmental quality in this State by decreasing the discharge of pollutants.</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Section 1</w:t>
      </w:r>
      <w:r>
        <w:rPr>
          <w:rFonts w:eastAsiaTheme="minorHAnsi"/>
          <w:szCs w:val="22"/>
        </w:rPr>
        <w:noBreakHyphen/>
        <w:t>11</w:t>
      </w:r>
      <w:r>
        <w:rPr>
          <w:rFonts w:eastAsiaTheme="minorHAnsi"/>
          <w:szCs w:val="22"/>
        </w:rPr>
        <w:noBreakHyphen/>
        <w:t>225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225.</w:t>
      </w:r>
      <w:r>
        <w:rPr>
          <w:rFonts w:eastAsiaTheme="minorHAnsi"/>
          <w:bCs/>
          <w:szCs w:val="22"/>
        </w:rPr>
        <w:tab/>
      </w:r>
      <w:r>
        <w:rPr>
          <w:rFonts w:eastAsiaTheme="minorHAnsi"/>
          <w:szCs w:val="22"/>
        </w:rPr>
        <w:t xml:space="preserve">The </w:t>
      </w:r>
      <w:r>
        <w:rPr>
          <w:rFonts w:eastAsiaTheme="minorHAnsi"/>
          <w:strike/>
          <w:szCs w:val="22"/>
        </w:rPr>
        <w:t>Division of Operations</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establish a cost allocation plan to recover the cost of operating the comprehensive statewide Fleet Management Program.  The division shall collect, retain, and carry forward funds to ensure continuous administration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(3)</w:t>
      </w:r>
      <w:r>
        <w:rPr>
          <w:rFonts w:eastAsiaTheme="minorHAnsi"/>
          <w:szCs w:val="22"/>
        </w:rPr>
        <w:tab/>
        <w:t>Sections 1</w:t>
      </w:r>
      <w:r>
        <w:rPr>
          <w:rFonts w:eastAsiaTheme="minorHAnsi"/>
          <w:szCs w:val="22"/>
        </w:rPr>
        <w:noBreakHyphen/>
        <w:t>11</w:t>
      </w:r>
      <w:r>
        <w:rPr>
          <w:rFonts w:eastAsiaTheme="minorHAnsi"/>
          <w:szCs w:val="22"/>
        </w:rPr>
        <w:noBreakHyphen/>
        <w:t>250, 1</w:t>
      </w:r>
      <w:r>
        <w:rPr>
          <w:rFonts w:eastAsiaTheme="minorHAnsi"/>
          <w:szCs w:val="22"/>
        </w:rPr>
        <w:noBreakHyphen/>
        <w:t>11</w:t>
      </w:r>
      <w:r>
        <w:rPr>
          <w:rFonts w:eastAsiaTheme="minorHAnsi"/>
          <w:szCs w:val="22"/>
        </w:rPr>
        <w:noBreakHyphen/>
        <w:t>260, 1</w:t>
      </w:r>
      <w:r>
        <w:rPr>
          <w:rFonts w:eastAsiaTheme="minorHAnsi"/>
          <w:szCs w:val="22"/>
        </w:rPr>
        <w:noBreakHyphen/>
        <w:t>11</w:t>
      </w:r>
      <w:r>
        <w:rPr>
          <w:rFonts w:eastAsiaTheme="minorHAnsi"/>
          <w:szCs w:val="22"/>
        </w:rPr>
        <w:noBreakHyphen/>
        <w:t>270(A), 1</w:t>
      </w:r>
      <w:r>
        <w:rPr>
          <w:rFonts w:eastAsiaTheme="minorHAnsi"/>
          <w:szCs w:val="22"/>
        </w:rPr>
        <w:noBreakHyphen/>
        <w:t>11</w:t>
      </w:r>
      <w:r>
        <w:rPr>
          <w:rFonts w:eastAsiaTheme="minorHAnsi"/>
          <w:szCs w:val="22"/>
        </w:rPr>
        <w:noBreakHyphen/>
        <w:t>280, 1</w:t>
      </w:r>
      <w:r>
        <w:rPr>
          <w:rFonts w:eastAsiaTheme="minorHAnsi"/>
          <w:szCs w:val="22"/>
        </w:rPr>
        <w:noBreakHyphen/>
        <w:t>11</w:t>
      </w:r>
      <w:r>
        <w:rPr>
          <w:rFonts w:eastAsiaTheme="minorHAnsi"/>
          <w:szCs w:val="22"/>
        </w:rPr>
        <w:noBreakHyphen/>
        <w:t>290; 1</w:t>
      </w:r>
      <w:r>
        <w:rPr>
          <w:rFonts w:eastAsiaTheme="minorHAnsi"/>
          <w:szCs w:val="22"/>
        </w:rPr>
        <w:noBreakHyphen/>
        <w:t>11</w:t>
      </w:r>
      <w:r>
        <w:rPr>
          <w:rFonts w:eastAsiaTheme="minorHAnsi"/>
          <w:szCs w:val="22"/>
        </w:rPr>
        <w:noBreakHyphen/>
        <w:t>300, 1</w:t>
      </w:r>
      <w:r>
        <w:rPr>
          <w:rFonts w:eastAsiaTheme="minorHAnsi"/>
          <w:szCs w:val="22"/>
        </w:rPr>
        <w:noBreakHyphen/>
        <w:t>11</w:t>
      </w:r>
      <w:r>
        <w:rPr>
          <w:rFonts w:eastAsiaTheme="minorHAnsi"/>
          <w:szCs w:val="22"/>
        </w:rPr>
        <w:noBreakHyphen/>
        <w:t>310, as last amended by Act 203 of 2008, 1</w:t>
      </w:r>
      <w:r>
        <w:rPr>
          <w:rFonts w:eastAsiaTheme="minorHAnsi"/>
          <w:szCs w:val="22"/>
        </w:rPr>
        <w:noBreakHyphen/>
        <w:t>11</w:t>
      </w:r>
      <w:r>
        <w:rPr>
          <w:rFonts w:eastAsiaTheme="minorHAnsi"/>
          <w:szCs w:val="22"/>
        </w:rPr>
        <w:noBreakHyphen/>
        <w:t>315, 1</w:t>
      </w:r>
      <w:r>
        <w:rPr>
          <w:rFonts w:eastAsiaTheme="minorHAnsi"/>
          <w:szCs w:val="22"/>
        </w:rPr>
        <w:noBreakHyphen/>
        <w:t>11</w:t>
      </w:r>
      <w:r>
        <w:rPr>
          <w:rFonts w:eastAsiaTheme="minorHAnsi"/>
          <w:szCs w:val="22"/>
        </w:rPr>
        <w:noBreakHyphen/>
        <w:t>320; 1</w:t>
      </w:r>
      <w:r>
        <w:rPr>
          <w:rFonts w:eastAsiaTheme="minorHAnsi"/>
          <w:szCs w:val="22"/>
        </w:rPr>
        <w:noBreakHyphen/>
        <w:t>11</w:t>
      </w:r>
      <w:r>
        <w:rPr>
          <w:rFonts w:eastAsiaTheme="minorHAnsi"/>
          <w:szCs w:val="22"/>
        </w:rPr>
        <w:noBreakHyphen/>
        <w:t>335, and 1</w:t>
      </w:r>
      <w:r>
        <w:rPr>
          <w:rFonts w:eastAsiaTheme="minorHAnsi"/>
          <w:szCs w:val="22"/>
        </w:rPr>
        <w:noBreakHyphen/>
        <w:t>11</w:t>
      </w:r>
      <w:r>
        <w:rPr>
          <w:rFonts w:eastAsiaTheme="minorHAnsi"/>
          <w:szCs w:val="22"/>
        </w:rPr>
        <w:noBreakHyphen/>
        <w:t>340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250.</w:t>
      </w:r>
      <w:r>
        <w:rPr>
          <w:rFonts w:eastAsiaTheme="minorHAnsi"/>
          <w:bCs/>
          <w:szCs w:val="22"/>
        </w:rPr>
        <w:tab/>
      </w:r>
      <w:r>
        <w:rPr>
          <w:rFonts w:eastAsiaTheme="minorHAnsi"/>
          <w:szCs w:val="22"/>
        </w:rPr>
        <w:t>For purposes of Sections 1</w:t>
      </w:r>
      <w:r>
        <w:rPr>
          <w:rFonts w:eastAsiaTheme="minorHAnsi"/>
          <w:szCs w:val="22"/>
        </w:rPr>
        <w:noBreakHyphen/>
        <w:t>11</w:t>
      </w:r>
      <w:r>
        <w:rPr>
          <w:rFonts w:eastAsiaTheme="minorHAnsi"/>
          <w:szCs w:val="22"/>
        </w:rPr>
        <w:noBreakHyphen/>
        <w:t>220 to 1</w:t>
      </w:r>
      <w:r>
        <w:rPr>
          <w:rFonts w:eastAsiaTheme="minorHAnsi"/>
          <w:szCs w:val="22"/>
        </w:rPr>
        <w:noBreakHyphen/>
        <w:t>11</w:t>
      </w:r>
      <w:r>
        <w:rPr>
          <w:rFonts w:eastAsiaTheme="minorHAnsi"/>
          <w:szCs w:val="22"/>
        </w:rPr>
        <w:noBreakHyphen/>
        <w:t xml:space="preserve">330: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means </w:t>
      </w:r>
      <w:r>
        <w:rPr>
          <w:rFonts w:eastAsiaTheme="minorHAnsi"/>
          <w:strike/>
          <w:szCs w:val="22"/>
        </w:rPr>
        <w:t>State Budget and Control Board</w:t>
      </w:r>
      <w:r>
        <w:rPr>
          <w:rFonts w:eastAsiaTheme="minorHAnsi"/>
          <w:szCs w:val="22"/>
        </w:rPr>
        <w:t xml:space="preserve"> </w:t>
      </w:r>
      <w:r>
        <w:rPr>
          <w:rFonts w:eastAsiaTheme="minorHAnsi"/>
          <w:szCs w:val="22"/>
          <w:u w:val="single"/>
        </w:rPr>
        <w:t>the South Carolina Department of Administration</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260.</w:t>
      </w:r>
      <w:r>
        <w:rPr>
          <w:rFonts w:eastAsiaTheme="minorHAnsi"/>
          <w:bCs/>
          <w:szCs w:val="22"/>
        </w:rPr>
        <w:tab/>
      </w:r>
      <w:r>
        <w:rPr>
          <w:rFonts w:eastAsiaTheme="minorHAnsi"/>
          <w:szCs w:val="22"/>
        </w:rPr>
        <w:t>(A)</w:t>
      </w:r>
      <w:r>
        <w:rPr>
          <w:rFonts w:eastAsiaTheme="minorHAnsi"/>
          <w:szCs w:val="22"/>
        </w:rPr>
        <w:tab/>
        <w:t xml:space="preserve">The Fleet Manager shall report annually to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and the General Assembly concerning the performance of each state agency in achieving the objectives enumerated in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330 and include in the report a summary of the </w:t>
      </w:r>
      <w:r>
        <w:rPr>
          <w:rFonts w:eastAsiaTheme="minorHAnsi"/>
          <w:strike/>
          <w:szCs w:val="22"/>
        </w:rPr>
        <w:t>division’s</w:t>
      </w:r>
      <w:r>
        <w:rPr>
          <w:rFonts w:eastAsiaTheme="minorHAnsi"/>
          <w:szCs w:val="22"/>
        </w:rPr>
        <w:t xml:space="preserve"> </w:t>
      </w:r>
      <w:r>
        <w:rPr>
          <w:rFonts w:eastAsiaTheme="minorHAnsi"/>
          <w:szCs w:val="22"/>
          <w:u w:val="single"/>
        </w:rPr>
        <w:t>program’s</w:t>
      </w:r>
      <w:r>
        <w:rPr>
          <w:rFonts w:eastAsiaTheme="minorHAnsi"/>
          <w:szCs w:val="22"/>
        </w:rPr>
        <w:t xml:space="preserve"> efforts in aiding and assisting the various state agencies in developing and maintaining their management practices in accordance with the comprehensive statewide </w:t>
      </w:r>
      <w:r>
        <w:rPr>
          <w:rFonts w:eastAsiaTheme="minorHAnsi"/>
          <w:strike/>
          <w:szCs w:val="22"/>
        </w:rPr>
        <w:t>Motor Vehicle</w:t>
      </w:r>
      <w:r>
        <w:rPr>
          <w:rFonts w:eastAsiaTheme="minorHAnsi"/>
          <w:szCs w:val="22"/>
        </w:rPr>
        <w:t xml:space="preserve"> </w:t>
      </w:r>
      <w:r>
        <w:rPr>
          <w:rFonts w:eastAsiaTheme="minorHAnsi"/>
          <w:szCs w:val="22"/>
          <w:u w:val="single"/>
        </w:rPr>
        <w:t xml:space="preserve">Fleet </w:t>
      </w:r>
      <w:r>
        <w:rPr>
          <w:rFonts w:eastAsiaTheme="minorHAnsi"/>
          <w:szCs w:val="22"/>
        </w:rPr>
        <w:t xml:space="preserve">Management Program.  This report also shall contain recommended changes in the law and regulations necessary to achieve these objectives.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after consultation with state agency heads, shall promulgate and enforce state policies, procedures, and regulations to achieve the goals of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330 and shall recommend administrative penalties to be used by the agencies for violation of prescribed procedures and regulations relating to the Fleet Management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270.</w:t>
      </w:r>
      <w:r>
        <w:rPr>
          <w:rFonts w:eastAsiaTheme="minorHAnsi"/>
          <w:bCs/>
          <w:szCs w:val="22"/>
        </w:rPr>
        <w:tab/>
        <w:t xml:space="preserve">(A) </w:t>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Pr>
          <w:rFonts w:eastAsiaTheme="minorHAnsi"/>
          <w:szCs w:val="22"/>
        </w:rPr>
        <w:noBreakHyphen/>
        <w:t xml:space="preserve">owned vehicle based on their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280.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system of agency</w:t>
      </w:r>
      <w:r>
        <w:rPr>
          <w:rFonts w:eastAsiaTheme="minorHAnsi"/>
          <w:szCs w:val="22"/>
        </w:rPr>
        <w:noBreakHyphen/>
        <w:t xml:space="preserve">managed and interagency motor pools which are, </w:t>
      </w:r>
      <w:r>
        <w:rPr>
          <w:rFonts w:eastAsiaTheme="minorHAnsi"/>
          <w:szCs w:val="22"/>
        </w:rPr>
        <w:lastRenderedPageBreak/>
        <w:t xml:space="preserve">to the maximum extent possible, cost beneficial to the State.  All motor pools shall operate according to regulations promulgated by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Vehicles shall be placed in motor pools rather than being individually assigned except as specifically authorized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r>
        <w:rPr>
          <w:rFonts w:eastAsiaTheme="minorHAnsi"/>
          <w:strike/>
          <w:szCs w:val="22"/>
        </w:rPr>
        <w:t>The motor pool operated by the Division of General Services shall be transferred to the Division of Motor Vehicle Management.</w:t>
      </w:r>
      <w:r>
        <w:rPr>
          <w:rFonts w:eastAsiaTheme="minorHAnsi"/>
          <w:szCs w:val="22"/>
        </w:rPr>
        <w:t xml:space="preserve">  Agencies utilizing motor pool vehicles shall utilize trip log forms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for each trip, specifying beginning and ending mileage and the job function performed.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provisions of this section shall not apply to school buses and service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290.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consultation with the agencies operating maintenance facilities shall study the cost</w:t>
      </w:r>
      <w:r>
        <w:rPr>
          <w:rFonts w:eastAsiaTheme="minorHAnsi"/>
          <w:szCs w:val="22"/>
        </w:rPr>
        <w:noBreakHyphen/>
        <w:t>effectiveness of such facilities versus commercial alternatives and shall develop a plan for maximally cost</w:t>
      </w:r>
      <w:r>
        <w:rPr>
          <w:rFonts w:eastAsiaTheme="minorHAnsi"/>
          <w:szCs w:val="22"/>
        </w:rPr>
        <w:noBreakHyphen/>
        <w:t xml:space="preserve">effective vehicle maintenance.  The </w:t>
      </w:r>
      <w:r>
        <w:rPr>
          <w:rFonts w:eastAsiaTheme="minorHAnsi"/>
          <w:strike/>
          <w:szCs w:val="22"/>
        </w:rPr>
        <w:t>Budget and Control 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rules and regulations governing vehicle maintenance to effectuate the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State Vehicle Maintenance program shall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central purchasing of supplies and parts;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an effective inventory control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uniform work order and record</w:t>
      </w:r>
      <w:r>
        <w:rPr>
          <w:rFonts w:eastAsiaTheme="minorHAnsi"/>
          <w:szCs w:val="22"/>
        </w:rPr>
        <w:noBreakHyphen/>
        <w:t xml:space="preserve">keeping system assigning actual maintenance cost to each vehicle;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preventive maintenance programs for all types of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motor fuels shall be purchased from state facilities except in cases where such purchase is impossible or not cost beneficial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300.</w:t>
      </w:r>
      <w:r>
        <w:rPr>
          <w:rFonts w:eastAsiaTheme="minorHAnsi"/>
          <w:bCs/>
          <w:szCs w:val="22"/>
        </w:rPr>
        <w:tab/>
      </w:r>
      <w:r>
        <w:rPr>
          <w:rFonts w:eastAsiaTheme="minorHAnsi"/>
          <w:bCs/>
          <w:szCs w:val="22"/>
        </w:rPr>
        <w:tab/>
      </w:r>
      <w:r>
        <w:rPr>
          <w:rFonts w:eastAsiaTheme="minorHAnsi"/>
          <w:szCs w:val="22"/>
        </w:rPr>
        <w:t xml:space="preserve">In accordance with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approval </w:t>
      </w:r>
      <w:r>
        <w:rPr>
          <w:rFonts w:eastAsiaTheme="minorHAnsi"/>
          <w:strike/>
          <w:szCs w:val="22"/>
        </w:rPr>
        <w:t>shall be</w:t>
      </w:r>
      <w:r>
        <w:rPr>
          <w:rFonts w:eastAsiaTheme="minorHAnsi"/>
          <w:szCs w:val="22"/>
        </w:rPr>
        <w:t xml:space="preserve"> </w:t>
      </w:r>
      <w:r>
        <w:rPr>
          <w:rFonts w:eastAsiaTheme="minorHAnsi"/>
          <w:szCs w:val="22"/>
          <w:u w:val="single"/>
        </w:rPr>
        <w:t>is</w:t>
      </w:r>
      <w:r>
        <w:rPr>
          <w:rFonts w:eastAsiaTheme="minorHAnsi"/>
          <w:szCs w:val="22"/>
        </w:rPr>
        <w:t xml:space="preserve"> required and that the existing systems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uniform </w:t>
      </w:r>
      <w:r>
        <w:rPr>
          <w:rFonts w:eastAsiaTheme="minorHAnsi"/>
          <w:szCs w:val="22"/>
        </w:rPr>
        <w:lastRenderedPageBreak/>
        <w:t xml:space="preserve">with the criteria established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All expenditures on a vehicle for gasoline and oil shall be purchased in one of the following ways: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from state</w:t>
      </w:r>
      <w:r>
        <w:rPr>
          <w:rFonts w:eastAsiaTheme="minorHAnsi"/>
          <w:szCs w:val="22"/>
        </w:rPr>
        <w:noBreakHyphen/>
        <w:t xml:space="preserve">owned facilities and paid for by the use of Universal State Credit Cards except where agencies purchase these products in bulk;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from any fuel outlet where gasoline and oil are sold regardless of whether the outlet accepts a credit or charge card when the purchase is necessary or in the best interest of the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from a fuel outlet where gasoline and oil are sold when that outlet agrees to accept the Universal State Credit Card.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These provisions regarding purchase of gasoline and oil and usability of the state credit card also apply to alternative transportation fuels where available. The </w:t>
      </w:r>
      <w:r>
        <w:rPr>
          <w:rFonts w:eastAsiaTheme="minorHAnsi"/>
          <w:strike/>
          <w:szCs w:val="22"/>
        </w:rPr>
        <w:t>Budget and Control Board Division of Operations</w:t>
      </w:r>
      <w:r>
        <w:rPr>
          <w:rFonts w:eastAsiaTheme="minorHAnsi"/>
          <w:szCs w:val="22"/>
        </w:rPr>
        <w:t xml:space="preserve"> </w:t>
      </w:r>
      <w:r>
        <w:rPr>
          <w:rFonts w:eastAsiaTheme="minorHAnsi"/>
          <w:szCs w:val="22"/>
          <w:u w:val="single"/>
        </w:rPr>
        <w:t>department</w:t>
      </w:r>
      <w:r>
        <w:rPr>
          <w:rFonts w:eastAsiaTheme="minorHAnsi"/>
          <w:szCs w:val="22"/>
        </w:rPr>
        <w:t xml:space="preserve"> shall adjust the </w:t>
      </w:r>
      <w:r>
        <w:rPr>
          <w:rFonts w:eastAsiaTheme="minorHAnsi"/>
          <w:szCs w:val="22"/>
          <w:u w:val="single"/>
        </w:rPr>
        <w:t>budgetary</w:t>
      </w:r>
      <w:r>
        <w:rPr>
          <w:rFonts w:eastAsiaTheme="minorHAnsi"/>
          <w:szCs w:val="22"/>
        </w:rPr>
        <w:t xml:space="preserve"> appropriation </w:t>
      </w:r>
      <w:r>
        <w:rPr>
          <w:rFonts w:eastAsiaTheme="minorHAnsi"/>
          <w:strike/>
          <w:szCs w:val="22"/>
        </w:rPr>
        <w:t>in Part IA, Section 63B,</w:t>
      </w:r>
      <w:r>
        <w:rPr>
          <w:rFonts w:eastAsiaTheme="minorHAnsi"/>
          <w:szCs w:val="22"/>
        </w:rPr>
        <w:t xml:space="preserve"> for ‘Operating Expenses</w:t>
      </w:r>
      <w:r>
        <w:rPr>
          <w:rFonts w:eastAsiaTheme="minorHAnsi"/>
          <w:szCs w:val="22"/>
        </w:rPr>
        <w:noBreakHyphen/>
      </w:r>
      <w:r>
        <w:rPr>
          <w:rFonts w:eastAsiaTheme="minorHAnsi"/>
          <w:szCs w:val="22"/>
        </w:rPr>
        <w:noBreakHyphen/>
        <w:t xml:space="preserve">Lease Fleet’ to reflect the dollar savings realized by these provisions and transfer such amount to other areas of the State Fleet Management Program.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 uniform method to be used by the agencies to determine the cost per mile for each vehicle operated by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310.</w:t>
      </w:r>
      <w:r>
        <w:rPr>
          <w:rFonts w:eastAsiaTheme="minorHAnsi"/>
          <w:bCs/>
          <w:szCs w:val="22"/>
        </w:rPr>
        <w:tab/>
      </w:r>
      <w:r>
        <w:rPr>
          <w:rFonts w:eastAsiaTheme="minorHAnsi"/>
          <w:szCs w:val="22"/>
        </w:rPr>
        <w:t>(A)</w:t>
      </w:r>
      <w:r>
        <w:rPr>
          <w:rFonts w:eastAsiaTheme="minorHAnsi"/>
          <w:szCs w:val="22"/>
        </w:rPr>
        <w:tab/>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shall purchase, acquire, transfer, replace, and dispose of all motor vehicles on the basis of maximum cost</w:t>
      </w:r>
      <w:r>
        <w:rPr>
          <w:rFonts w:eastAsiaTheme="minorHAnsi"/>
          <w:szCs w:val="22"/>
        </w:rPr>
        <w:noBreakHyphen/>
        <w:t xml:space="preserve">effectiveness and lowest anticipated total life cycle costs.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standard state fleet sedan or station wagon must be no larger than a compact model and the special state fleet sedan or station wagon must be no larger than an intermediate model.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shall determine the types of vehicles which fit into these classes.  Only these classes of sedans and station wagons may be purchased by the State for nonlaw enforcement 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State shall purchase police sedans only for the use of law enforcement officers, as defined by the Internal Revenue Code.  Purchase of a vehicle under this subsection must be </w:t>
      </w:r>
      <w:r>
        <w:rPr>
          <w:rFonts w:eastAsiaTheme="minorHAnsi"/>
          <w:szCs w:val="22"/>
        </w:rPr>
        <w:lastRenderedPageBreak/>
        <w:t xml:space="preserve">concurred in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and must be in accordance with regulations promulgated or procedures adopted under Sections 1</w:t>
      </w:r>
      <w:r>
        <w:rPr>
          <w:rFonts w:eastAsiaTheme="minorHAnsi"/>
          <w:szCs w:val="22"/>
        </w:rPr>
        <w:noBreakHyphen/>
        <w:t>11</w:t>
      </w:r>
      <w:r>
        <w:rPr>
          <w:rFonts w:eastAsiaTheme="minorHAnsi"/>
          <w:szCs w:val="22"/>
        </w:rPr>
        <w:noBreakHyphen/>
        <w:t>220 through 1</w:t>
      </w:r>
      <w:r>
        <w:rPr>
          <w:rFonts w:eastAsiaTheme="minorHAnsi"/>
          <w:szCs w:val="22"/>
        </w:rPr>
        <w:noBreakHyphen/>
        <w:t>11</w:t>
      </w:r>
      <w:r>
        <w:rPr>
          <w:rFonts w:eastAsiaTheme="minorHAnsi"/>
          <w:szCs w:val="22"/>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All state motor vehicles must be titled to the State and must be received by and remain in the possession of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pending sale or disposal of the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Titles to school buses and service vehicles operated by the State Department of Education and vehicles operated by the South Carolina Department of Transportation must be retained by those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Exceptions to requirements in subsections (B) and (C) must be approved by the </w:t>
      </w:r>
      <w:r>
        <w:rPr>
          <w:rFonts w:eastAsiaTheme="minorHAnsi"/>
          <w:strike/>
          <w:szCs w:val="22"/>
        </w:rPr>
        <w:t>director of the Division of Motor Vehicle Management</w:t>
      </w:r>
      <w:r>
        <w:rPr>
          <w:rFonts w:eastAsiaTheme="minorHAnsi"/>
          <w:szCs w:val="22"/>
        </w:rPr>
        <w:t xml:space="preserve"> </w:t>
      </w:r>
      <w:r>
        <w:rPr>
          <w:rFonts w:eastAsiaTheme="minorHAnsi"/>
          <w:szCs w:val="22"/>
          <w:u w:val="single"/>
        </w:rPr>
        <w:t>State Fleet Manager</w:t>
      </w:r>
      <w:r>
        <w:rPr>
          <w:rFonts w:eastAsiaTheme="minorHAnsi"/>
          <w:szCs w:val="22"/>
        </w:rPr>
        <w:t xml:space="preserve">.  Requirements in subsection (B) do not apply to the State Development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Preference in purchasing state motor vehicles must be given to vehicles assembled in the United States with at least seventy</w:t>
      </w:r>
      <w:r>
        <w:rPr>
          <w:rFonts w:eastAsiaTheme="minorHAnsi"/>
          <w:szCs w:val="22"/>
        </w:rPr>
        <w:noBreakHyphen/>
        <w:t>five percent domestic content as determined by the appropriate federal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(H)</w:t>
      </w:r>
      <w:r>
        <w:rPr>
          <w:rFonts w:eastAsiaTheme="minorHAnsi"/>
          <w:szCs w:val="22"/>
        </w:rPr>
        <w:tab/>
      </w:r>
      <w:r>
        <w:t>Preference in purchasing state motor vehicles must be given to hybrid, plug</w:t>
      </w:r>
      <w:r>
        <w:noBreakHyphen/>
        <w:t>in hybrid, bio</w:t>
      </w:r>
      <w:r>
        <w:noBreakHyphen/>
        <w:t>diesel, hydrogen, fuel cell, or flex</w:t>
      </w:r>
      <w:r>
        <w:noBreakHyphen/>
        <w:t>fuel vehicles when the performance, quality, and anticipated life cycle costs are comparable to other available motor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315.</w:t>
      </w:r>
      <w:r>
        <w:rPr>
          <w:rFonts w:eastAsiaTheme="minorHAnsi"/>
          <w:bCs/>
          <w:szCs w:val="22"/>
        </w:rPr>
        <w:tab/>
      </w:r>
      <w:r>
        <w:rPr>
          <w:rFonts w:eastAsiaTheme="minorHAnsi"/>
          <w:szCs w:val="22"/>
        </w:rPr>
        <w:t xml:space="preserve">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Division of </w:t>
      </w:r>
      <w:r>
        <w:rPr>
          <w:rFonts w:eastAsiaTheme="minorHAnsi"/>
          <w:szCs w:val="22"/>
          <w:u w:val="single"/>
        </w:rPr>
        <w:t>General Services, Program of</w:t>
      </w:r>
      <w:r>
        <w:rPr>
          <w:rFonts w:eastAsiaTheme="minorHAnsi"/>
          <w:szCs w:val="22"/>
        </w:rPr>
        <w:t xml:space="preserve">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w:t>
      </w:r>
      <w:r>
        <w:rPr>
          <w:rFonts w:eastAsiaTheme="minorHAnsi"/>
          <w:szCs w:val="22"/>
          <w:u w:val="single"/>
        </w:rPr>
        <w:t>,</w:t>
      </w:r>
      <w:r>
        <w:rPr>
          <w:rFonts w:eastAsiaTheme="minorHAnsi"/>
          <w:szCs w:val="22"/>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heme="minorHAnsi"/>
          <w:strike/>
          <w:szCs w:val="22"/>
        </w:rPr>
        <w:t>Division</w:t>
      </w:r>
      <w:r>
        <w:rPr>
          <w:rFonts w:eastAsiaTheme="minorHAnsi"/>
          <w:szCs w:val="22"/>
        </w:rPr>
        <w:t xml:space="preserve"> </w:t>
      </w:r>
      <w:r>
        <w:rPr>
          <w:rFonts w:eastAsiaTheme="minorHAnsi"/>
          <w:szCs w:val="22"/>
          <w:u w:val="single"/>
        </w:rPr>
        <w:t>Program</w:t>
      </w:r>
      <w:r>
        <w:rPr>
          <w:rFonts w:eastAsiaTheme="minorHAnsi"/>
          <w:szCs w:val="22"/>
        </w:rPr>
        <w:t xml:space="preserve"> of </w:t>
      </w:r>
      <w:r>
        <w:rPr>
          <w:rFonts w:eastAsiaTheme="minorHAnsi"/>
          <w:strike/>
          <w:szCs w:val="22"/>
        </w:rPr>
        <w:t>Motor Vehicle</w:t>
      </w:r>
      <w:r>
        <w:rPr>
          <w:rFonts w:eastAsiaTheme="minorHAnsi"/>
          <w:szCs w:val="22"/>
        </w:rPr>
        <w:t xml:space="preserve"> </w:t>
      </w:r>
      <w:r>
        <w:rPr>
          <w:rFonts w:eastAsiaTheme="minorHAnsi"/>
          <w:szCs w:val="22"/>
          <w:u w:val="single"/>
        </w:rPr>
        <w:t>Fleet</w:t>
      </w:r>
      <w:r>
        <w:rPr>
          <w:rFonts w:eastAsiaTheme="minorHAnsi"/>
          <w:szCs w:val="22"/>
        </w:rPr>
        <w:t xml:space="preserve"> Management must submit a plan to the General Assembly for the use of alternative transportation fuels for the state vehicle fleet that will enable the </w:t>
      </w:r>
      <w:r>
        <w:rPr>
          <w:rFonts w:eastAsiaTheme="minorHAnsi"/>
          <w:szCs w:val="22"/>
        </w:rPr>
        <w:lastRenderedPageBreak/>
        <w:t xml:space="preserve">state vehicle fleet to serve as a model for corporate and other government fleets in the use of alternative transportation fuel.  This plan must contain a cost/benefit analysis of the proposed changes.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320.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ensure that all state</w:t>
      </w:r>
      <w:r>
        <w:rPr>
          <w:rFonts w:eastAsiaTheme="minorHAnsi"/>
          <w:szCs w:val="22"/>
        </w:rPr>
        <w:noBreakHyphen/>
        <w:t xml:space="preserve">owned motor vehicles are identified as such through the use of permanent </w:t>
      </w:r>
      <w:r>
        <w:rPr>
          <w:rFonts w:eastAsiaTheme="minorHAnsi"/>
          <w:strike/>
          <w:szCs w:val="22"/>
        </w:rPr>
        <w:t>state</w:t>
      </w:r>
      <w:r>
        <w:rPr>
          <w:rFonts w:eastAsiaTheme="minorHAnsi"/>
          <w:strike/>
          <w:szCs w:val="22"/>
        </w:rPr>
        <w:noBreakHyphen/>
        <w:t>government</w:t>
      </w:r>
      <w:r>
        <w:rPr>
          <w:rFonts w:eastAsiaTheme="minorHAnsi"/>
          <w:szCs w:val="22"/>
        </w:rPr>
        <w:t xml:space="preserve"> </w:t>
      </w:r>
      <w:r>
        <w:rPr>
          <w:rFonts w:eastAsiaTheme="minorHAnsi"/>
          <w:szCs w:val="22"/>
          <w:u w:val="single"/>
        </w:rPr>
        <w:t>state government</w:t>
      </w:r>
      <w:r>
        <w:rPr>
          <w:rFonts w:eastAsiaTheme="minorHAnsi"/>
          <w:szCs w:val="22"/>
        </w:rPr>
        <w:t xml:space="preserve"> license plates and either state or agency seal decals.  No vehicles shall be exempt from the requirements for identification except those exempted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This section shall not apply to vehicles supplied to law enforcement officers when, in the opinion of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after consulting with the Chief of the State Law Enforcement Division, those officers are actually involved in undercover law enforcement work to the extent that the actual investigation of criminal cases or the investigators’ physical well</w:t>
      </w:r>
      <w:r>
        <w:rPr>
          <w:rFonts w:eastAsiaTheme="minorHAnsi"/>
          <w:szCs w:val="22"/>
        </w:rPr>
        <w:noBreakHyphen/>
        <w:t xml:space="preserve">being would be jeopardized if they were identified.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is authorized to exempt vehicles carrying human service agency clients in those instances in which the privacy of the client would clearly and necessarily be impaired.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335.</w:t>
      </w:r>
      <w:r>
        <w:rPr>
          <w:rFonts w:eastAsiaTheme="minorHAnsi"/>
          <w:bCs/>
          <w:szCs w:val="22"/>
        </w:rPr>
        <w:tab/>
      </w:r>
      <w:r>
        <w:rPr>
          <w:rFonts w:eastAsiaTheme="minorHAnsi"/>
          <w:szCs w:val="22"/>
        </w:rPr>
        <w:t xml:space="preserve">The respective divisions of the Budget and Control Board </w:t>
      </w:r>
      <w:r>
        <w:rPr>
          <w:rFonts w:eastAsiaTheme="minorHAnsi"/>
          <w:szCs w:val="22"/>
          <w:u w:val="single"/>
        </w:rPr>
        <w:t>and the South Carolina Department of Administration</w:t>
      </w:r>
      <w:r>
        <w:rPr>
          <w:rFonts w:eastAsiaTheme="minorHAnsi"/>
          <w:szCs w:val="22"/>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w:t>
      </w:r>
      <w:r>
        <w:rPr>
          <w:rFonts w:eastAsiaTheme="minorHAnsi"/>
          <w:bCs/>
          <w:szCs w:val="22"/>
        </w:rPr>
        <w:noBreakHyphen/>
        <w:t>11</w:t>
      </w:r>
      <w:r>
        <w:rPr>
          <w:rFonts w:eastAsiaTheme="minorHAnsi"/>
          <w:bCs/>
          <w:szCs w:val="22"/>
        </w:rPr>
        <w:noBreakHyphen/>
        <w:t>340.</w:t>
      </w:r>
      <w:r>
        <w:rPr>
          <w:rFonts w:eastAsiaTheme="minorHAnsi"/>
          <w:bCs/>
          <w:szCs w:val="22"/>
        </w:rPr>
        <w:tab/>
      </w:r>
      <w:r>
        <w:rPr>
          <w:rFonts w:eastAsiaTheme="minorHAnsi"/>
          <w:szCs w:val="22"/>
        </w:rPr>
        <w:t xml:space="preserve">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develop and implement a statewide Fleet Safety Program for operators of state</w:t>
      </w:r>
      <w:r>
        <w:rPr>
          <w:rFonts w:eastAsiaTheme="minorHAnsi"/>
          <w:szCs w:val="22"/>
        </w:rPr>
        <w:noBreakHyphen/>
        <w:t>owned vehicles which shall serve to minimize the amount paid for rising insurance premiums and reduce the number of accidents involving state</w:t>
      </w:r>
      <w:r>
        <w:rPr>
          <w:rFonts w:eastAsiaTheme="minorHAnsi"/>
          <w:szCs w:val="22"/>
        </w:rPr>
        <w:noBreakHyphen/>
        <w:t xml:space="preserve">owned vehicles.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promulgate </w:t>
      </w:r>
      <w:r>
        <w:rPr>
          <w:rFonts w:eastAsiaTheme="minorHAnsi"/>
          <w:strike/>
          <w:szCs w:val="22"/>
        </w:rPr>
        <w:t>rules and</w:t>
      </w:r>
      <w:r>
        <w:rPr>
          <w:rFonts w:eastAsiaTheme="minorHAnsi"/>
          <w:szCs w:val="22"/>
        </w:rPr>
        <w:t xml:space="preserve"> regulations requiring the establishment of an accident review board by each agency and mandatory driver training in those instances where remedial training for employees would serve the best interest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H.</w:t>
      </w:r>
      <w:r>
        <w:rPr>
          <w:rFonts w:eastAsiaTheme="minorHAnsi"/>
          <w:szCs w:val="22"/>
        </w:rPr>
        <w:tab/>
      </w:r>
      <w:r>
        <w:rPr>
          <w:rFonts w:eastAsiaTheme="minorHAnsi"/>
          <w:szCs w:val="22"/>
        </w:rPr>
        <w:tab/>
        <w:t>Section 1</w:t>
      </w:r>
      <w:r>
        <w:rPr>
          <w:rFonts w:eastAsiaTheme="minorHAnsi"/>
          <w:szCs w:val="22"/>
        </w:rPr>
        <w:noBreakHyphen/>
        <w:t>11</w:t>
      </w:r>
      <w:r>
        <w:rPr>
          <w:rFonts w:eastAsiaTheme="minorHAnsi"/>
          <w:szCs w:val="22"/>
        </w:rPr>
        <w:noBreakHyphen/>
        <w:t>435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w:t>
      </w:r>
      <w:r>
        <w:rPr>
          <w:rFonts w:eastAsiaTheme="minorHAnsi"/>
          <w:szCs w:val="22"/>
        </w:rPr>
        <w:noBreakHyphen/>
        <w:t>11</w:t>
      </w:r>
      <w:r>
        <w:rPr>
          <w:rFonts w:eastAsiaTheme="minorHAnsi"/>
          <w:szCs w:val="22"/>
        </w:rPr>
        <w:noBreakHyphen/>
        <w:t>435.</w:t>
      </w:r>
      <w:r>
        <w:rPr>
          <w:rFonts w:eastAsiaTheme="minorHAnsi"/>
          <w:szCs w:val="22"/>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Pr>
          <w:rFonts w:eastAsiaTheme="minorHAnsi"/>
          <w:strike/>
          <w:szCs w:val="22"/>
        </w:rPr>
        <w:t>Office</w:t>
      </w:r>
      <w:r>
        <w:rPr>
          <w:rFonts w:eastAsiaTheme="minorHAnsi"/>
          <w:szCs w:val="22"/>
        </w:rPr>
        <w:t xml:space="preserve"> </w:t>
      </w:r>
      <w:r>
        <w:rPr>
          <w:rFonts w:eastAsiaTheme="minorHAnsi"/>
          <w:szCs w:val="22"/>
          <w:u w:val="single"/>
        </w:rPr>
        <w:t>Division</w:t>
      </w:r>
      <w:r>
        <w:rPr>
          <w:rFonts w:eastAsiaTheme="minorHAnsi"/>
          <w:szCs w:val="22"/>
        </w:rPr>
        <w:t xml:space="preserve"> of the </w:t>
      </w:r>
      <w:r>
        <w:rPr>
          <w:rFonts w:eastAsiaTheme="minorHAnsi"/>
          <w:szCs w:val="22"/>
          <w:u w:val="single"/>
        </w:rPr>
        <w:t>Office of the</w:t>
      </w:r>
      <w:r>
        <w:rPr>
          <w:rFonts w:eastAsiaTheme="minorHAnsi"/>
          <w:szCs w:val="22"/>
        </w:rPr>
        <w:t xml:space="preserve"> State Chief Information Officer </w:t>
      </w:r>
      <w:r>
        <w:rPr>
          <w:rFonts w:eastAsiaTheme="minorHAnsi"/>
          <w:szCs w:val="22"/>
          <w:u w:val="single"/>
        </w:rPr>
        <w:t>in the Budget and Control Board</w:t>
      </w:r>
      <w:r>
        <w:rPr>
          <w:rFonts w:eastAsiaTheme="minorHAnsi"/>
          <w:szCs w:val="22"/>
        </w:rPr>
        <w:t xml:space="preserve">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Pr>
          <w:rFonts w:eastAsiaTheme="minorHAnsi"/>
          <w:szCs w:val="22"/>
        </w:rPr>
        <w:noBreakHyphen/>
        <w:t>related duties. All state agencies and political subdivisions of this State are directed to assist the Office of the State CIO in the collection of data required for this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I.</w:t>
      </w:r>
      <w:r>
        <w:rPr>
          <w:rFonts w:eastAsiaTheme="minorHAnsi"/>
          <w:szCs w:val="22"/>
        </w:rPr>
        <w:tab/>
        <w:t>Section 2</w:t>
      </w:r>
      <w:r>
        <w:rPr>
          <w:rFonts w:eastAsiaTheme="minorHAnsi"/>
          <w:szCs w:val="22"/>
        </w:rPr>
        <w:noBreakHyphen/>
        <w:t>13</w:t>
      </w:r>
      <w:r>
        <w:rPr>
          <w:rFonts w:eastAsiaTheme="minorHAnsi"/>
          <w:szCs w:val="22"/>
        </w:rPr>
        <w:noBreakHyphen/>
        <w:t>240(a)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szCs w:val="22"/>
          <w:u w:val="single"/>
        </w:rPr>
        <w:t>(89)</w:t>
      </w:r>
      <w:r>
        <w:rPr>
          <w:rFonts w:eastAsiaTheme="minorHAnsi"/>
          <w:szCs w:val="22"/>
        </w:rPr>
        <w:tab/>
      </w:r>
      <w:r>
        <w:rPr>
          <w:rFonts w:eastAsiaTheme="minorHAnsi"/>
          <w:szCs w:val="22"/>
          <w:u w:val="single"/>
        </w:rPr>
        <w:t>Department of Administration, six.</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J.</w:t>
      </w:r>
      <w:r>
        <w:rPr>
          <w:rFonts w:eastAsiaTheme="minorHAnsi"/>
          <w:szCs w:val="22"/>
        </w:rPr>
        <w:tab/>
        <w:t>Section 2</w:t>
      </w:r>
      <w:r>
        <w:rPr>
          <w:rFonts w:eastAsiaTheme="minorHAnsi"/>
          <w:szCs w:val="22"/>
        </w:rPr>
        <w:noBreakHyphen/>
        <w:t>13</w:t>
      </w:r>
      <w:r>
        <w:rPr>
          <w:rFonts w:eastAsiaTheme="minorHAnsi"/>
          <w:szCs w:val="22"/>
        </w:rPr>
        <w:noBreakHyphen/>
        <w:t>240(a)(58)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“(58)</w:t>
      </w:r>
      <w:r>
        <w:rPr>
          <w:rFonts w:eastAsiaTheme="minorHAnsi"/>
          <w:szCs w:val="22"/>
        </w:rPr>
        <w:tab/>
        <w:t xml:space="preserve">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Auditor, six;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 xml:space="preserve">General Services Division, six;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(c)</w:t>
      </w:r>
      <w:r>
        <w:rPr>
          <w:rFonts w:eastAsiaTheme="minorHAnsi"/>
          <w:szCs w:val="22"/>
        </w:rPr>
        <w:tab/>
        <w:t xml:space="preserve">Personnel Division, 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(d)</w:t>
      </w:r>
      <w:r>
        <w:rPr>
          <w:rFonts w:eastAsiaTheme="minorHAnsi"/>
          <w:szCs w:val="22"/>
        </w:rPr>
        <w:tab/>
        <w:t xml:space="preserve">Research and Statistical Services Division, 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(e)</w:t>
      </w:r>
      <w:r>
        <w:rPr>
          <w:rFonts w:eastAsiaTheme="minorHAnsi"/>
          <w:szCs w:val="22"/>
        </w:rPr>
        <w:tab/>
        <w:t>Retirement System, one</w:t>
      </w:r>
      <w:r>
        <w:rPr>
          <w:rFonts w:eastAsiaTheme="minorHAnsi"/>
          <w:strike/>
          <w:szCs w:val="22"/>
        </w:rPr>
        <w:t>.</w:t>
      </w:r>
      <w:r>
        <w:rPr>
          <w:rFonts w:eastAsiaTheme="minorHAnsi"/>
          <w:szCs w:val="22"/>
          <w:u w:val="single"/>
        </w:rPr>
        <w:t>;</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(f)</w:t>
      </w:r>
      <w:r>
        <w:rPr>
          <w:rFonts w:eastAsiaTheme="minorHAnsi"/>
          <w:szCs w:val="22"/>
        </w:rPr>
        <w:t xml:space="preserve"> </w:t>
      </w:r>
      <w:r>
        <w:rPr>
          <w:rFonts w:eastAsiaTheme="minorHAnsi"/>
          <w:szCs w:val="22"/>
        </w:rPr>
        <w:tab/>
      </w:r>
      <w:r>
        <w:rPr>
          <w:rFonts w:eastAsiaTheme="minorHAnsi"/>
          <w:szCs w:val="22"/>
          <w:u w:val="single"/>
        </w:rPr>
        <w:t>Statehouse, Legislative, and Judicial Facilities Operations Division, one.</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K.</w:t>
      </w:r>
      <w:r>
        <w:rPr>
          <w:rFonts w:eastAsiaTheme="minorHAnsi"/>
          <w:szCs w:val="22"/>
        </w:rPr>
        <w:tab/>
      </w:r>
      <w:r>
        <w:rPr>
          <w:rFonts w:eastAsiaTheme="minorHAnsi"/>
          <w:szCs w:val="22"/>
        </w:rPr>
        <w:tab/>
        <w:t>Chapter 9, Title 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“CHAPTER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Acquisition and Distribution of Federal Surplus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lastRenderedPageBreak/>
        <w:tab/>
        <w:t>Section 3</w:t>
      </w:r>
      <w:r>
        <w:rPr>
          <w:rFonts w:eastAsiaTheme="minorHAnsi"/>
          <w:bCs/>
          <w:szCs w:val="22"/>
        </w:rPr>
        <w:noBreakHyphen/>
        <w:t>9</w:t>
      </w:r>
      <w:r>
        <w:rPr>
          <w:rFonts w:eastAsiaTheme="minorHAnsi"/>
          <w:bCs/>
          <w:szCs w:val="22"/>
        </w:rPr>
        <w:noBreakHyphen/>
        <w:t>10.</w:t>
      </w:r>
      <w:r>
        <w:rPr>
          <w:rFonts w:eastAsiaTheme="minorHAnsi"/>
          <w:bCs/>
          <w:szCs w:val="22"/>
        </w:rPr>
        <w:tab/>
      </w:r>
      <w:r>
        <w:rPr>
          <w:rFonts w:eastAsiaTheme="minorHAnsi"/>
          <w:szCs w:val="22"/>
        </w:rPr>
        <w:t>(a)</w:t>
      </w:r>
      <w:r>
        <w:rPr>
          <w:rFonts w:eastAsiaTheme="minorHAnsi"/>
          <w:szCs w:val="22"/>
        </w:rPr>
        <w:tab/>
        <w:t xml:space="preserve">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to warehouse such property;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to distribute such property within the State to tax</w:t>
      </w:r>
      <w:r>
        <w:rPr>
          <w:rFonts w:eastAsiaTheme="minorHAnsi"/>
          <w:szCs w:val="22"/>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Division of General Services </w:t>
      </w:r>
      <w:r>
        <w:rPr>
          <w:rFonts w:eastAsiaTheme="minorHAnsi"/>
          <w:szCs w:val="22"/>
          <w:u w:val="single"/>
        </w:rPr>
        <w:t>of the Department of Administration</w:t>
      </w:r>
      <w:r>
        <w:rPr>
          <w:rFonts w:eastAsiaTheme="minorHAnsi"/>
          <w:szCs w:val="22"/>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w:t>
      </w:r>
      <w:r>
        <w:rPr>
          <w:rFonts w:eastAsiaTheme="minorHAnsi"/>
          <w:szCs w:val="22"/>
        </w:rPr>
        <w:lastRenderedPageBreak/>
        <w:t xml:space="preserve">health, educational and civil defense institutions and organizations within the State from property distributed under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appoint advisory boards or committees, and to employ such personnel and prescribe their duties as are deemed necessary and suitable for the administration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Pr>
          <w:rFonts w:eastAsiaTheme="minorHAnsi"/>
          <w:szCs w:val="22"/>
          <w:u w:val="single"/>
        </w:rPr>
        <w:t>,</w:t>
      </w:r>
      <w:r>
        <w:rPr>
          <w:rFonts w:eastAsiaTheme="minorHAnsi"/>
          <w:szCs w:val="22"/>
        </w:rPr>
        <w:t xml:space="preserve"> and distribution of personal property received by him from the United States of America.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Pr>
          <w:rFonts w:eastAsiaTheme="minorHAnsi"/>
          <w:szCs w:val="22"/>
        </w:rPr>
        <w:noBreakHyphen/>
        <w:t>mentioned institutions, organizations</w:t>
      </w:r>
      <w:r>
        <w:rPr>
          <w:rFonts w:eastAsiaTheme="minorHAnsi"/>
          <w:szCs w:val="22"/>
          <w:u w:val="single"/>
        </w:rPr>
        <w:t>,</w:t>
      </w:r>
      <w:r>
        <w:rPr>
          <w:rFonts w:eastAsiaTheme="minorHAnsi"/>
          <w:szCs w:val="22"/>
        </w:rPr>
        <w:t xml:space="preserve"> and agencies and to transmit to them all available information in reference to such property, and to aid and assist such institutions, organizations</w:t>
      </w:r>
      <w:r>
        <w:rPr>
          <w:rFonts w:eastAsiaTheme="minorHAnsi"/>
          <w:szCs w:val="22"/>
          <w:u w:val="single"/>
        </w:rPr>
        <w:t>,</w:t>
      </w:r>
      <w:r>
        <w:rPr>
          <w:rFonts w:eastAsiaTheme="minorHAnsi"/>
          <w:szCs w:val="22"/>
        </w:rPr>
        <w:t xml:space="preserve"> and agencies in every way possible in the consummation of acquisitions or transactions hereunder.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(g)</w:t>
      </w:r>
      <w:r>
        <w:rPr>
          <w:rFonts w:eastAsiaTheme="minorHAnsi"/>
          <w:szCs w:val="22"/>
        </w:rPr>
        <w:tab/>
        <w:t>The Division of General Services, in the administration of this chapter, shall cooperate to the fullest extent consistent with the provisions of the act</w:t>
      </w:r>
      <w:r>
        <w:rPr>
          <w:rFonts w:eastAsiaTheme="minorHAnsi"/>
          <w:strike/>
          <w:szCs w:val="22"/>
        </w:rPr>
        <w:t>,</w:t>
      </w:r>
      <w:r>
        <w:rPr>
          <w:rFonts w:eastAsiaTheme="minorHAnsi"/>
          <w:szCs w:val="22"/>
        </w:rPr>
        <w:t xml:space="preserve"> </w:t>
      </w:r>
      <w:r>
        <w:rPr>
          <w:rFonts w:eastAsiaTheme="minorHAnsi"/>
          <w:szCs w:val="22"/>
          <w:u w:val="single"/>
        </w:rPr>
        <w:t>and</w:t>
      </w:r>
      <w:r>
        <w:rPr>
          <w:rFonts w:eastAsiaTheme="minorHAnsi"/>
          <w:szCs w:val="22"/>
        </w:rPr>
        <w:t xml:space="preserve"> with the departments or agencies of the United States of America</w:t>
      </w:r>
      <w:r>
        <w:rPr>
          <w:rFonts w:eastAsiaTheme="minorHAnsi"/>
          <w:szCs w:val="22"/>
          <w:u w:val="single"/>
        </w:rPr>
        <w:t>,</w:t>
      </w:r>
      <w:r>
        <w:rPr>
          <w:rFonts w:eastAsiaTheme="minorHAnsi"/>
          <w:szCs w:val="22"/>
        </w:rPr>
        <w:t xml:space="preserve"> </w:t>
      </w:r>
      <w:r>
        <w:rPr>
          <w:rFonts w:eastAsiaTheme="minorHAnsi"/>
          <w:strike/>
          <w:szCs w:val="22"/>
        </w:rPr>
        <w:t>and shall</w:t>
      </w:r>
      <w:r>
        <w:rPr>
          <w:rFonts w:eastAsiaTheme="minorHAnsi"/>
          <w:szCs w:val="22"/>
        </w:rPr>
        <w:t xml:space="preserve"> file a State plan of operation, </w:t>
      </w:r>
      <w:r>
        <w:rPr>
          <w:rFonts w:eastAsiaTheme="minorHAnsi"/>
          <w:szCs w:val="22"/>
          <w:u w:val="single"/>
        </w:rPr>
        <w:t>and</w:t>
      </w:r>
      <w:r>
        <w:rPr>
          <w:rFonts w:eastAsiaTheme="minorHAnsi"/>
          <w:szCs w:val="22"/>
        </w:rPr>
        <w:t xml:space="preserve"> operate in accordance therewith, </w:t>
      </w:r>
      <w:r>
        <w:rPr>
          <w:rFonts w:eastAsiaTheme="minorHAnsi"/>
          <w:strike/>
          <w:szCs w:val="22"/>
        </w:rPr>
        <w:t>and</w:t>
      </w:r>
      <w:r>
        <w:rPr>
          <w:rFonts w:eastAsiaTheme="minorHAnsi"/>
          <w:szCs w:val="22"/>
        </w:rPr>
        <w:t xml:space="preserve"> take such action as may be necessary to meet the minimum standards prescribed in accordance with the act, </w:t>
      </w:r>
      <w:r>
        <w:rPr>
          <w:rFonts w:eastAsiaTheme="minorHAnsi"/>
          <w:strike/>
          <w:szCs w:val="22"/>
        </w:rPr>
        <w:t>and</w:t>
      </w:r>
      <w:r>
        <w:rPr>
          <w:rFonts w:eastAsiaTheme="minorHAnsi"/>
          <w:szCs w:val="22"/>
        </w:rPr>
        <w:t xml:space="preserve"> make such reports in such form and containing such information as the United States of America or any of its departments or agencies may from time to time require, and </w:t>
      </w:r>
      <w:r>
        <w:rPr>
          <w:rFonts w:eastAsiaTheme="minorHAnsi"/>
          <w:strike/>
          <w:szCs w:val="22"/>
        </w:rPr>
        <w:t>it shall</w:t>
      </w:r>
      <w:r>
        <w:rPr>
          <w:rFonts w:eastAsiaTheme="minorHAnsi"/>
          <w:szCs w:val="22"/>
        </w:rPr>
        <w:t xml:space="preserve"> comply with the laws of the United States of America and the rules and regulations of any of the departments or agencies </w:t>
      </w:r>
      <w:r>
        <w:rPr>
          <w:rFonts w:eastAsiaTheme="minorHAnsi"/>
          <w:szCs w:val="22"/>
        </w:rPr>
        <w:lastRenderedPageBreak/>
        <w:t xml:space="preserve">of the United States of America governing the allocation, transfer, use or accounting for, property donable or donated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20.</w:t>
      </w:r>
      <w:r>
        <w:rPr>
          <w:rFonts w:eastAsiaTheme="minorHAnsi"/>
          <w:bCs/>
          <w:szCs w:val="22"/>
        </w:rPr>
        <w:tab/>
      </w:r>
      <w:r>
        <w:rPr>
          <w:rFonts w:eastAsiaTheme="minorHAnsi"/>
          <w:szCs w:val="22"/>
        </w:rPr>
        <w:t xml:space="preserve">The Director of the Division of General Services may delegate such power and authority as he deems reasonable and proper for the effective administration of this chapter.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may require bond of any person in the employ of the Division of General Services receiving or distributing property from the United States under authority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30.</w:t>
      </w:r>
      <w:r>
        <w:rPr>
          <w:rFonts w:eastAsiaTheme="minorHAnsi"/>
          <w:bCs/>
          <w:szCs w:val="22"/>
        </w:rPr>
        <w:tab/>
      </w:r>
      <w:r>
        <w:rPr>
          <w:rFonts w:eastAsiaTheme="minorHAnsi"/>
          <w:szCs w:val="22"/>
        </w:rPr>
        <w:t>Any charges made or fees assessed by the Division of General Services for the acquisition, warehousing, distribution</w:t>
      </w:r>
      <w:r>
        <w:rPr>
          <w:rFonts w:eastAsiaTheme="minorHAnsi"/>
          <w:szCs w:val="22"/>
          <w:u w:val="single"/>
        </w:rPr>
        <w:t>,</w:t>
      </w:r>
      <w:r>
        <w:rPr>
          <w:rFonts w:eastAsiaTheme="minorHAnsi"/>
          <w:szCs w:val="22"/>
        </w:rPr>
        <w:t xml:space="preserve"> or transfer of any property of the United States of America for educational, public health</w:t>
      </w:r>
      <w:r>
        <w:rPr>
          <w:rFonts w:eastAsiaTheme="minorHAnsi"/>
          <w:szCs w:val="22"/>
          <w:u w:val="single"/>
        </w:rPr>
        <w:t>,</w:t>
      </w:r>
      <w:r>
        <w:rPr>
          <w:rFonts w:eastAsiaTheme="minorHAnsi"/>
          <w:szCs w:val="22"/>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Pr>
          <w:rFonts w:eastAsiaTheme="minorHAnsi"/>
          <w:szCs w:val="22"/>
          <w:u w:val="single"/>
        </w:rPr>
        <w:t>,</w:t>
      </w:r>
      <w:r>
        <w:rPr>
          <w:rFonts w:eastAsiaTheme="minorHAnsi"/>
          <w:szCs w:val="22"/>
        </w:rPr>
        <w:t xml:space="preserve"> or transfer.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3</w:t>
      </w:r>
      <w:r>
        <w:rPr>
          <w:rFonts w:eastAsiaTheme="minorHAnsi"/>
          <w:bCs/>
          <w:szCs w:val="22"/>
        </w:rPr>
        <w:noBreakHyphen/>
        <w:t>9</w:t>
      </w:r>
      <w:r>
        <w:rPr>
          <w:rFonts w:eastAsiaTheme="minorHAnsi"/>
          <w:bCs/>
          <w:szCs w:val="22"/>
        </w:rPr>
        <w:noBreakHyphen/>
        <w:t>40.</w:t>
      </w:r>
      <w:r>
        <w:rPr>
          <w:rFonts w:eastAsiaTheme="minorHAnsi"/>
          <w:bCs/>
          <w:szCs w:val="22"/>
        </w:rPr>
        <w:tab/>
      </w:r>
      <w:r>
        <w:rPr>
          <w:rFonts w:eastAsiaTheme="minorHAnsi"/>
          <w:szCs w:val="22"/>
        </w:rPr>
        <w:t>The provisions of this chapter shall not apply to the acquisition of property acquired by agencies of the State under the priorities established by Section 308 (b), Title 23, United States Code, Annotated.”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L.</w:t>
      </w:r>
      <w:r>
        <w:rPr>
          <w:rFonts w:eastAsiaTheme="minorHAnsi"/>
          <w:szCs w:val="22"/>
        </w:rPr>
        <w:tab/>
      </w:r>
      <w:r>
        <w:rPr>
          <w:rFonts w:eastAsiaTheme="minorHAnsi"/>
          <w:szCs w:val="22"/>
        </w:rPr>
        <w:tab/>
        <w:t>Section 10</w:t>
      </w:r>
      <w:r>
        <w:rPr>
          <w:rFonts w:eastAsiaTheme="minorHAnsi"/>
          <w:szCs w:val="22"/>
        </w:rPr>
        <w:noBreakHyphen/>
        <w:t>1</w:t>
      </w:r>
      <w:r>
        <w:rPr>
          <w:rFonts w:eastAsiaTheme="minorHAnsi"/>
          <w:szCs w:val="22"/>
        </w:rPr>
        <w:noBreakHyphen/>
        <w:t>10, Section 10</w:t>
      </w:r>
      <w:r>
        <w:rPr>
          <w:rFonts w:eastAsiaTheme="minorHAnsi"/>
          <w:szCs w:val="22"/>
        </w:rPr>
        <w:noBreakHyphen/>
        <w:t>1</w:t>
      </w:r>
      <w:r>
        <w:rPr>
          <w:rFonts w:eastAsiaTheme="minorHAnsi"/>
          <w:szCs w:val="22"/>
        </w:rPr>
        <w:noBreakHyphen/>
        <w:t>30, as last amended by Act 628 of 1988, and Section 10</w:t>
      </w:r>
      <w:r>
        <w:rPr>
          <w:rFonts w:eastAsiaTheme="minorHAnsi"/>
          <w:szCs w:val="22"/>
        </w:rPr>
        <w:noBreakHyphen/>
        <w:t>1</w:t>
      </w:r>
      <w:r>
        <w:rPr>
          <w:rFonts w:eastAsiaTheme="minorHAnsi"/>
          <w:szCs w:val="22"/>
        </w:rPr>
        <w:noBreakHyphen/>
        <w:t>40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10</w:t>
      </w:r>
      <w:r>
        <w:rPr>
          <w:rFonts w:eastAsiaTheme="minorHAnsi"/>
          <w:bCs/>
          <w:szCs w:val="22"/>
        </w:rPr>
        <w:noBreakHyphen/>
        <w:t>1</w:t>
      </w:r>
      <w:r>
        <w:rPr>
          <w:rFonts w:eastAsiaTheme="minorHAnsi"/>
          <w:bCs/>
          <w:szCs w:val="22"/>
        </w:rPr>
        <w:noBreakHyphen/>
        <w:t>10.</w:t>
      </w:r>
      <w:r>
        <w:rPr>
          <w:rFonts w:eastAsiaTheme="minorHAnsi"/>
          <w:bCs/>
          <w:szCs w:val="22"/>
        </w:rPr>
        <w:tab/>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The State Budget and Control Board shall keep, landscape, cultivate</w:t>
      </w:r>
      <w:r>
        <w:rPr>
          <w:rFonts w:eastAsiaTheme="minorHAnsi"/>
          <w:szCs w:val="22"/>
          <w:u w:val="single"/>
        </w:rPr>
        <w:t>,</w:t>
      </w:r>
      <w:r>
        <w:rPr>
          <w:rFonts w:eastAsiaTheme="minorHAnsi"/>
          <w:szCs w:val="22"/>
        </w:rPr>
        <w:t xml:space="preserve"> and beautify the State House and State House grounds with authority to expend such amounts as may be annually appropriated therefor.  The board shall employ all help and labor in policing, protecting</w:t>
      </w:r>
      <w:r>
        <w:rPr>
          <w:rFonts w:eastAsiaTheme="minorHAnsi"/>
          <w:szCs w:val="22"/>
          <w:u w:val="single"/>
        </w:rPr>
        <w:t>,</w:t>
      </w:r>
      <w:r>
        <w:rPr>
          <w:rFonts w:eastAsiaTheme="minorHAnsi"/>
          <w:szCs w:val="22"/>
        </w:rPr>
        <w:t xml:space="preserve"> and caring for the State House and State House grounds and shall have full authority over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 xml:space="preserve">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w:t>
      </w:r>
      <w:r>
        <w:rPr>
          <w:rFonts w:eastAsiaTheme="minorHAnsi"/>
          <w:szCs w:val="22"/>
          <w:u w:val="single"/>
        </w:rPr>
        <w:lastRenderedPageBreak/>
        <w:t>full authority over the buildings.  The board shall employ all help and labor in policing, protecting, and caring for the State House, and its grounds and shall have full authority over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30.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 xml:space="preserve">The </w:t>
      </w:r>
      <w:r>
        <w:rPr>
          <w:rFonts w:eastAsiaTheme="minorHAnsi"/>
          <w:strike/>
          <w:szCs w:val="22"/>
        </w:rPr>
        <w:t>Director of the Division of General Services of the</w:t>
      </w:r>
      <w:r>
        <w:rPr>
          <w:rFonts w:eastAsiaTheme="minorHAnsi"/>
          <w:szCs w:val="22"/>
        </w:rPr>
        <w:t xml:space="preserve"> State Budget and Control Board may authorize the use of </w:t>
      </w:r>
      <w:r>
        <w:rPr>
          <w:rFonts w:eastAsiaTheme="minorHAnsi"/>
          <w:strike/>
          <w:szCs w:val="22"/>
        </w:rPr>
        <w:t>the State House lobbies,</w:t>
      </w:r>
      <w:r>
        <w:rPr>
          <w:rFonts w:eastAsiaTheme="minorHAnsi"/>
          <w:szCs w:val="22"/>
        </w:rPr>
        <w:t xml:space="preserve"> the State House steps and grounds</w:t>
      </w:r>
      <w:r>
        <w:rPr>
          <w:rFonts w:eastAsiaTheme="minorHAnsi"/>
          <w:strike/>
          <w:szCs w:val="22"/>
        </w:rPr>
        <w:t>,</w:t>
      </w:r>
      <w:r>
        <w:rPr>
          <w:rFonts w:eastAsiaTheme="minorHAnsi"/>
          <w:szCs w:val="22"/>
        </w:rPr>
        <w:t xml:space="preserve"> and other public buildings and grounds in accordance with </w:t>
      </w:r>
      <w:r>
        <w:rPr>
          <w:rFonts w:eastAsiaTheme="minorHAnsi"/>
          <w:strike/>
          <w:szCs w:val="22"/>
        </w:rPr>
        <w:t>regulations promulgated</w:t>
      </w:r>
      <w:r>
        <w:rPr>
          <w:rFonts w:eastAsiaTheme="minorHAnsi"/>
          <w:szCs w:val="22"/>
        </w:rPr>
        <w:t xml:space="preserve"> </w:t>
      </w:r>
      <w:r>
        <w:rPr>
          <w:rFonts w:eastAsiaTheme="minorHAnsi"/>
          <w:szCs w:val="22"/>
          <w:u w:val="single"/>
        </w:rPr>
        <w:t>restrictions set</w:t>
      </w:r>
      <w:r>
        <w:rPr>
          <w:rFonts w:eastAsiaTheme="minorHAnsi"/>
          <w:szCs w:val="22"/>
        </w:rPr>
        <w:t xml:space="preserve">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Budget and Control Board may authorize the use of the State House lobbies and the Gressette and Blatt Office Buildings in accordance with restrictions set by the board.</w:t>
      </w:r>
      <w:r>
        <w:rPr>
          <w:rFonts w:eastAsiaTheme="minorHAnsi"/>
          <w:szCs w:val="22"/>
        </w:rPr>
        <w:t xml:space="preserve">  The </w:t>
      </w:r>
      <w:r>
        <w:rPr>
          <w:rFonts w:eastAsiaTheme="minorHAnsi"/>
          <w:strike/>
          <w:szCs w:val="22"/>
        </w:rPr>
        <w:t>director</w:t>
      </w:r>
      <w:r>
        <w:rPr>
          <w:rFonts w:eastAsiaTheme="minorHAnsi"/>
          <w:szCs w:val="22"/>
        </w:rPr>
        <w:t xml:space="preserve"> </w:t>
      </w:r>
      <w:r>
        <w:rPr>
          <w:rFonts w:eastAsiaTheme="minorHAnsi"/>
          <w:szCs w:val="22"/>
          <w:u w:val="single"/>
        </w:rPr>
        <w:t>board</w:t>
      </w:r>
      <w:r>
        <w:rPr>
          <w:rFonts w:eastAsiaTheme="minorHAnsi"/>
          <w:szCs w:val="22"/>
        </w:rPr>
        <w:t xml:space="preserve"> shall obtain the approval of the Clerk of the Senate before authorizing any use of the Gressette Building and shall obtain the approval of the Clerk of the House of Representatives before authorizing any use of the Blatt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(C)</w:t>
      </w:r>
      <w:r>
        <w:rPr>
          <w:rFonts w:eastAsiaTheme="minorHAnsi"/>
          <w:szCs w:val="22"/>
        </w:rPr>
        <w:tab/>
        <w:t xml:space="preserve">The </w:t>
      </w:r>
      <w:r>
        <w:rPr>
          <w:rFonts w:eastAsiaTheme="minorHAnsi"/>
          <w:strike/>
          <w:szCs w:val="22"/>
        </w:rPr>
        <w:t>regulations</w:t>
      </w:r>
      <w:r>
        <w:rPr>
          <w:rFonts w:eastAsiaTheme="minorHAnsi"/>
          <w:szCs w:val="22"/>
        </w:rPr>
        <w:t xml:space="preserve"> </w:t>
      </w:r>
      <w:r>
        <w:rPr>
          <w:rFonts w:eastAsiaTheme="minorHAnsi"/>
          <w:szCs w:val="22"/>
          <w:u w:val="single"/>
        </w:rPr>
        <w:t>restrictions upon the use of the buildings and grounds</w:t>
      </w:r>
      <w:r>
        <w:rPr>
          <w:rFonts w:eastAsiaTheme="minorHAnsi"/>
          <w:szCs w:val="22"/>
        </w:rPr>
        <w:t xml:space="preserve"> must contain provisions to </w:t>
      </w:r>
      <w:r>
        <w:rPr>
          <w:rFonts w:eastAsiaTheme="minorHAnsi"/>
          <w:strike/>
          <w:szCs w:val="22"/>
        </w:rPr>
        <w:t>insure</w:t>
      </w:r>
      <w:r>
        <w:rPr>
          <w:rFonts w:eastAsiaTheme="minorHAnsi"/>
          <w:szCs w:val="22"/>
        </w:rPr>
        <w:t xml:space="preserve"> </w:t>
      </w:r>
      <w:r>
        <w:rPr>
          <w:rFonts w:eastAsiaTheme="minorHAnsi"/>
          <w:szCs w:val="22"/>
          <w:u w:val="single"/>
        </w:rPr>
        <w:t>ensure</w:t>
      </w:r>
      <w:r>
        <w:rPr>
          <w:rFonts w:eastAsiaTheme="minorHAnsi"/>
          <w:szCs w:val="22"/>
        </w:rPr>
        <w:t xml:space="preserve"> that the public health, safety, and welfare </w:t>
      </w:r>
      <w:r>
        <w:rPr>
          <w:rFonts w:eastAsiaTheme="minorHAnsi"/>
          <w:strike/>
          <w:szCs w:val="22"/>
        </w:rPr>
        <w:t>will be</w:t>
      </w:r>
      <w:r>
        <w:rPr>
          <w:rFonts w:eastAsiaTheme="minorHAnsi"/>
          <w:szCs w:val="22"/>
        </w:rPr>
        <w:t xml:space="preserve"> </w:t>
      </w:r>
      <w:r>
        <w:rPr>
          <w:rFonts w:eastAsiaTheme="minorHAnsi"/>
          <w:szCs w:val="22"/>
          <w:u w:val="single"/>
        </w:rPr>
        <w:t>are</w:t>
      </w:r>
      <w:r>
        <w:rPr>
          <w:rFonts w:eastAsiaTheme="minorHAnsi"/>
          <w:szCs w:val="22"/>
        </w:rPr>
        <w:t xml:space="preserve"> protected in the use of the areas including reasonable time, place, and manner restrictions and application periods before use.  If sufficient measures </w:t>
      </w:r>
      <w:r>
        <w:rPr>
          <w:rFonts w:eastAsiaTheme="minorHAnsi"/>
          <w:strike/>
          <w:szCs w:val="22"/>
        </w:rPr>
        <w:t>cannot be</w:t>
      </w:r>
      <w:r>
        <w:rPr>
          <w:rFonts w:eastAsiaTheme="minorHAnsi"/>
          <w:szCs w:val="22"/>
        </w:rPr>
        <w:t xml:space="preserve"> </w:t>
      </w:r>
      <w:r>
        <w:rPr>
          <w:rFonts w:eastAsiaTheme="minorHAnsi"/>
          <w:szCs w:val="22"/>
          <w:u w:val="single"/>
        </w:rPr>
        <w:t>are not</w:t>
      </w:r>
      <w:r>
        <w:rPr>
          <w:rFonts w:eastAsiaTheme="minorHAnsi"/>
          <w:szCs w:val="22"/>
        </w:rPr>
        <w:t xml:space="preserve"> taken to protect the public health, safety, and welfare, the </w:t>
      </w:r>
      <w:r>
        <w:rPr>
          <w:rFonts w:eastAsiaTheme="minorHAnsi"/>
          <w:strike/>
          <w:szCs w:val="22"/>
        </w:rPr>
        <w:t>director</w:t>
      </w:r>
      <w:r>
        <w:rPr>
          <w:rFonts w:eastAsiaTheme="minorHAnsi"/>
          <w:szCs w:val="22"/>
        </w:rPr>
        <w:t xml:space="preserve"> </w:t>
      </w:r>
      <w:r>
        <w:rPr>
          <w:rFonts w:eastAsiaTheme="minorHAnsi"/>
          <w:szCs w:val="22"/>
          <w:u w:val="single"/>
        </w:rPr>
        <w:t>Budget and Control Board</w:t>
      </w:r>
      <w:r>
        <w:rPr>
          <w:rFonts w:eastAsiaTheme="minorHAnsi"/>
          <w:szCs w:val="22"/>
        </w:rPr>
        <w:t xml:space="preserve"> shall deny the requested use.  Other restrictions may be imposed on the use of the areas as are necessary for the conduct of business in those areas and the maintenance of the dignity, decorum, and aesthetics of the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40.</w:t>
      </w:r>
      <w:r>
        <w:rPr>
          <w:rFonts w:eastAsiaTheme="minorHAnsi"/>
          <w:bCs/>
          <w:szCs w:val="22"/>
        </w:rPr>
        <w:tab/>
      </w:r>
      <w:r>
        <w:rPr>
          <w:rFonts w:eastAsiaTheme="minorHAnsi"/>
          <w:szCs w:val="22"/>
        </w:rP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M.</w:t>
      </w:r>
      <w:r>
        <w:rPr>
          <w:rFonts w:eastAsiaTheme="minorHAnsi"/>
          <w:szCs w:val="22"/>
        </w:rPr>
        <w:tab/>
        <w:t>Section 10</w:t>
      </w:r>
      <w:r>
        <w:rPr>
          <w:rFonts w:eastAsiaTheme="minorHAnsi"/>
          <w:szCs w:val="22"/>
        </w:rPr>
        <w:noBreakHyphen/>
        <w:t>1</w:t>
      </w:r>
      <w:r>
        <w:rPr>
          <w:rFonts w:eastAsiaTheme="minorHAnsi"/>
          <w:szCs w:val="22"/>
        </w:rP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130.</w:t>
      </w:r>
      <w:r>
        <w:rPr>
          <w:rFonts w:eastAsiaTheme="minorHAnsi"/>
          <w:bCs/>
          <w:szCs w:val="22"/>
        </w:rPr>
        <w:tab/>
      </w:r>
      <w:r>
        <w:rPr>
          <w:rFonts w:eastAsiaTheme="minorHAnsi"/>
          <w:szCs w:val="22"/>
        </w:rPr>
        <w:t xml:space="preserve">The trustees or governing bodies of state institutions and agencies may grant easements and rights of way over any property under their control, upon the </w:t>
      </w:r>
      <w:r>
        <w:rPr>
          <w:rFonts w:eastAsiaTheme="minorHAnsi"/>
          <w:szCs w:val="22"/>
          <w:u w:val="single"/>
        </w:rPr>
        <w:t>recommendation of the Department of Administration and the</w:t>
      </w:r>
      <w:r>
        <w:rPr>
          <w:rFonts w:eastAsiaTheme="minorHAnsi"/>
          <w:szCs w:val="22"/>
        </w:rPr>
        <w:t xml:space="preserve"> concurrence and acquiescence of the State Budget and Control Board, whenever it </w:t>
      </w:r>
      <w:r>
        <w:rPr>
          <w:rFonts w:eastAsiaTheme="minorHAnsi"/>
          <w:szCs w:val="22"/>
        </w:rPr>
        <w:lastRenderedPageBreak/>
        <w:t xml:space="preserve">appears that such easements </w:t>
      </w:r>
      <w:r>
        <w:rPr>
          <w:rFonts w:eastAsiaTheme="minorHAnsi"/>
          <w:strike/>
          <w:szCs w:val="22"/>
        </w:rPr>
        <w:t>will</w:t>
      </w:r>
      <w:r>
        <w:rPr>
          <w:rFonts w:eastAsiaTheme="minorHAnsi"/>
          <w:szCs w:val="22"/>
        </w:rPr>
        <w:t xml:space="preserve"> </w:t>
      </w:r>
      <w:r>
        <w:rPr>
          <w:rFonts w:eastAsiaTheme="minorHAnsi"/>
          <w:szCs w:val="22"/>
          <w:u w:val="single"/>
        </w:rPr>
        <w:t>do</w:t>
      </w:r>
      <w:r>
        <w:rPr>
          <w:rFonts w:eastAsiaTheme="minorHAnsi"/>
          <w:szCs w:val="22"/>
        </w:rPr>
        <w:t xml:space="preserve"> not materially impair the utility of the property or damage it and, when a consideration is paid therefor, any </w:t>
      </w:r>
      <w:r>
        <w:rPr>
          <w:rFonts w:eastAsiaTheme="minorHAnsi"/>
          <w:strike/>
          <w:szCs w:val="22"/>
        </w:rPr>
        <w:t>such</w:t>
      </w:r>
      <w:r>
        <w:rPr>
          <w:rFonts w:eastAsiaTheme="minorHAnsi"/>
          <w:szCs w:val="22"/>
        </w:rPr>
        <w:t xml:space="preserve"> amounts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placed in the State Treasury to the credit of the institution or agency having control of the property involved.”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N.</w:t>
      </w:r>
      <w:r>
        <w:rPr>
          <w:rFonts w:eastAsiaTheme="minorHAnsi"/>
          <w:szCs w:val="22"/>
        </w:rPr>
        <w:tab/>
      </w:r>
      <w:r>
        <w:rPr>
          <w:rFonts w:eastAsiaTheme="minorHAnsi"/>
          <w:szCs w:val="22"/>
        </w:rPr>
        <w:tab/>
        <w:t>Section 10</w:t>
      </w:r>
      <w:r>
        <w:rPr>
          <w:rFonts w:eastAsiaTheme="minorHAnsi"/>
          <w:szCs w:val="22"/>
        </w:rPr>
        <w:noBreakHyphen/>
        <w:t>1</w:t>
      </w:r>
      <w:r>
        <w:rPr>
          <w:rFonts w:eastAsiaTheme="minorHAnsi"/>
          <w:szCs w:val="22"/>
        </w:rPr>
        <w:noBreakHyphen/>
        <w:t>190 of the 1976 Code, as added by Act 145 of 1995,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w:t>
      </w:r>
      <w:r>
        <w:rPr>
          <w:rFonts w:eastAsiaTheme="minorHAnsi"/>
          <w:bCs/>
          <w:szCs w:val="22"/>
        </w:rPr>
        <w:noBreakHyphen/>
        <w:t>190.</w:t>
      </w:r>
      <w:r>
        <w:rPr>
          <w:rFonts w:eastAsiaTheme="minorHAnsi"/>
          <w:bCs/>
          <w:szCs w:val="22"/>
        </w:rPr>
        <w:tab/>
      </w:r>
      <w:r>
        <w:rPr>
          <w:rFonts w:eastAsiaTheme="minorHAnsi"/>
          <w:szCs w:val="22"/>
        </w:rPr>
        <w:t xml:space="preserve">As part of the approval process relating to trades of state property for nonstate property,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is authorized to approve the application of any net proceeds resulting from such a transaction to the improvement of the property held by the </w:t>
      </w:r>
      <w:r>
        <w:rPr>
          <w:rFonts w:eastAsiaTheme="minorHAnsi"/>
          <w:strike/>
          <w:szCs w:val="22"/>
        </w:rPr>
        <w:t>board</w:t>
      </w:r>
      <w:r>
        <w:rPr>
          <w:rFonts w:eastAsiaTheme="minorHAnsi"/>
          <w:szCs w:val="22"/>
        </w:rPr>
        <w:t xml:space="preserve"> </w:t>
      </w:r>
      <w:r>
        <w:rPr>
          <w:rFonts w:eastAsiaTheme="minorHAnsi"/>
          <w:szCs w:val="22"/>
          <w:u w:val="single"/>
        </w:rPr>
        <w:t>department, subject to the approval of the Budget and Control Board</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O.</w:t>
      </w:r>
      <w:r>
        <w:rPr>
          <w:rFonts w:eastAsiaTheme="minorHAnsi"/>
          <w:bCs/>
          <w:szCs w:val="22"/>
        </w:rPr>
        <w:tab/>
      </w:r>
      <w:r>
        <w:rPr>
          <w:rFonts w:eastAsiaTheme="minorHAnsi"/>
          <w:bCs/>
          <w:szCs w:val="22"/>
        </w:rPr>
        <w:tab/>
        <w:t>Chapter 9, Title 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“CHAPTER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Minerals and Mineral Interests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in Public Lands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10.</w:t>
      </w:r>
      <w:r>
        <w:rPr>
          <w:rFonts w:eastAsiaTheme="minorHAnsi"/>
          <w:bCs/>
          <w:szCs w:val="22"/>
        </w:rPr>
        <w:tab/>
        <w:t>The Public Service Authority may, through its board of directors, make and execute leases of gas, oil</w:t>
      </w:r>
      <w:r>
        <w:rPr>
          <w:rFonts w:eastAsiaTheme="minorHAnsi"/>
          <w:bCs/>
          <w:szCs w:val="22"/>
          <w:u w:val="single"/>
        </w:rPr>
        <w:t>,</w:t>
      </w:r>
      <w:r>
        <w:rPr>
          <w:rFonts w:eastAsiaTheme="minorHAnsi"/>
          <w:bCs/>
          <w:szCs w:val="22"/>
        </w:rPr>
        <w:t xml:space="preserve"> and other minerals and mineral rights, excluding phosphate and lime and phosphatic deposits, over and upon the lands and properties owned by said authority; and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of the </w:t>
      </w:r>
      <w:r>
        <w:rPr>
          <w:rFonts w:eastAsiaTheme="minorHAnsi"/>
          <w:bCs/>
          <w:strike/>
          <w:szCs w:val="22"/>
        </w:rPr>
        <w:t>several</w:t>
      </w:r>
      <w:r>
        <w:rPr>
          <w:rFonts w:eastAsiaTheme="minorHAnsi"/>
          <w:bCs/>
          <w:szCs w:val="22"/>
        </w:rPr>
        <w:t xml:space="preserve"> counties of this State may, with the approval of the Attorney General, make and execute such leases over and upon the lands and waters of the State and of the </w:t>
      </w:r>
      <w:r>
        <w:rPr>
          <w:rFonts w:eastAsiaTheme="minorHAnsi"/>
          <w:bCs/>
          <w:strike/>
          <w:szCs w:val="22"/>
        </w:rPr>
        <w:t>several</w:t>
      </w:r>
      <w:r>
        <w:rPr>
          <w:rFonts w:eastAsiaTheme="minorHAnsi"/>
          <w:bCs/>
          <w:szCs w:val="22"/>
        </w:rPr>
        <w:t xml:space="preserve"> counties under the ownership, management</w:t>
      </w:r>
      <w:r>
        <w:rPr>
          <w:rFonts w:eastAsiaTheme="minorHAnsi"/>
          <w:bCs/>
          <w:szCs w:val="22"/>
          <w:u w:val="single"/>
        </w:rPr>
        <w:t>,</w:t>
      </w:r>
      <w:r>
        <w:rPr>
          <w:rFonts w:eastAsiaTheme="minorHAnsi"/>
          <w:bCs/>
          <w:szCs w:val="22"/>
        </w:rPr>
        <w:t xml:space="preserve"> or control of </w:t>
      </w:r>
      <w:r>
        <w:rPr>
          <w:rFonts w:eastAsiaTheme="minorHAnsi"/>
          <w:bCs/>
          <w:strike/>
          <w:szCs w:val="22"/>
        </w:rPr>
        <w:t>such Board</w:t>
      </w:r>
      <w:r>
        <w:rPr>
          <w:rFonts w:eastAsiaTheme="minorHAnsi"/>
          <w:bCs/>
          <w:szCs w:val="22"/>
        </w:rPr>
        <w:t xml:space="preserve"> </w:t>
      </w:r>
      <w:r>
        <w:rPr>
          <w:rFonts w:eastAsiaTheme="minorHAnsi"/>
          <w:bCs/>
          <w:szCs w:val="22"/>
          <w:u w:val="single"/>
        </w:rPr>
        <w:t>the department</w:t>
      </w:r>
      <w:r>
        <w:rPr>
          <w:rFonts w:eastAsiaTheme="minorHAnsi"/>
          <w:bCs/>
          <w:szCs w:val="22"/>
        </w:rPr>
        <w:t xml:space="preserve"> and commissions respectively.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20. </w:t>
      </w:r>
      <w:r>
        <w:rPr>
          <w:rFonts w:eastAsiaTheme="minorHAnsi"/>
          <w:bCs/>
          <w:szCs w:val="22"/>
        </w:rPr>
        <w:tab/>
        <w:t>No such lease shall provide for a royalty of less than twelve and one</w:t>
      </w:r>
      <w:r>
        <w:rPr>
          <w:rFonts w:eastAsiaTheme="minorHAnsi"/>
          <w:bCs/>
          <w:szCs w:val="22"/>
        </w:rPr>
        <w:noBreakHyphen/>
        <w:t>half per cent of production of oil and gas from the lease.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30. </w:t>
      </w:r>
      <w:r>
        <w:rPr>
          <w:rFonts w:eastAsiaTheme="minorHAnsi"/>
          <w:bCs/>
          <w:szCs w:val="22"/>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negotiate for leases of oil, gas</w:t>
      </w:r>
      <w:r>
        <w:rPr>
          <w:rFonts w:eastAsiaTheme="minorHAnsi"/>
          <w:bCs/>
          <w:szCs w:val="22"/>
          <w:u w:val="single"/>
        </w:rPr>
        <w:t>,</w:t>
      </w:r>
      <w:r>
        <w:rPr>
          <w:rFonts w:eastAsiaTheme="minorHAnsi"/>
          <w:bCs/>
          <w:szCs w:val="22"/>
        </w:rPr>
        <w:t xml:space="preserve"> and other mineral rights upon all of the lands and waters of the State, including offshore marginal and submerged lands.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35. </w:t>
      </w:r>
      <w:r>
        <w:rPr>
          <w:rFonts w:eastAsiaTheme="minorHAnsi"/>
          <w:bCs/>
          <w:szCs w:val="22"/>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Funds so accumulated shall be expended only for the following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to retire the bonded indebtedness incurred by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for capital improvement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 xml:space="preserve">40. </w:t>
      </w:r>
      <w:r>
        <w:rPr>
          <w:rFonts w:eastAsiaTheme="minorHAnsi"/>
          <w:bCs/>
          <w:szCs w:val="22"/>
        </w:rPr>
        <w:tab/>
        <w:t xml:space="preserve">The authority conferred upon the Public Service Authority,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and the forfeited land commissions by this article shall be cumulative and in addition to the rights and powers heretofore vested by law in such authority, </w:t>
      </w:r>
      <w:r>
        <w:rPr>
          <w:rFonts w:eastAsiaTheme="minorHAnsi"/>
          <w:bCs/>
          <w:strike/>
          <w:szCs w:val="22"/>
        </w:rPr>
        <w:t>such State Budget and Control Board</w:t>
      </w:r>
      <w:r>
        <w:rPr>
          <w:rFonts w:eastAsiaTheme="minorHAnsi"/>
          <w:bCs/>
          <w:szCs w:val="22"/>
        </w:rPr>
        <w:t xml:space="preserve"> </w:t>
      </w:r>
      <w:r>
        <w:rPr>
          <w:rFonts w:eastAsiaTheme="minorHAnsi"/>
          <w:bCs/>
          <w:szCs w:val="22"/>
          <w:u w:val="single"/>
        </w:rPr>
        <w:t>the South Carolina Department of Administration,</w:t>
      </w:r>
      <w:r>
        <w:rPr>
          <w:rFonts w:eastAsiaTheme="minorHAnsi"/>
          <w:bCs/>
          <w:szCs w:val="22"/>
        </w:rPr>
        <w:t xml:space="preserve"> and such commissions, respectively.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Phosphate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110.</w:t>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be charged with the exclusive control and protection of the rights and interest of the State in the phosphate rocks and phosphatic deposits in the navigable streams and in the marshes thereof.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120.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inquire into and protect the interests of the State in and to any phosphatic deposits </w:t>
      </w:r>
      <w:r>
        <w:rPr>
          <w:rFonts w:eastAsiaTheme="minorHAnsi"/>
          <w:bCs/>
          <w:szCs w:val="22"/>
        </w:rPr>
        <w:lastRenderedPageBreak/>
        <w:t>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130.</w:t>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issue to any person who applies for a lease or license granting a general right to dig, mine</w:t>
      </w:r>
      <w:r>
        <w:rPr>
          <w:rFonts w:eastAsiaTheme="minorHAnsi"/>
          <w:bCs/>
          <w:szCs w:val="22"/>
          <w:u w:val="single"/>
        </w:rPr>
        <w:t>,</w:t>
      </w:r>
      <w:r>
        <w:rPr>
          <w:rFonts w:eastAsiaTheme="minorHAnsi"/>
          <w:bCs/>
          <w:szCs w:val="22"/>
        </w:rPr>
        <w:t xml:space="preserve"> and remove phosphate rock and phosphatic deposits from all the navigable streams, waters</w:t>
      </w:r>
      <w:r>
        <w:rPr>
          <w:rFonts w:eastAsiaTheme="minorHAnsi"/>
          <w:bCs/>
          <w:szCs w:val="22"/>
          <w:u w:val="single"/>
        </w:rPr>
        <w:t>,</w:t>
      </w:r>
      <w:r>
        <w:rPr>
          <w:rFonts w:eastAsiaTheme="minorHAnsi"/>
          <w:bCs/>
          <w:szCs w:val="22"/>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 annual report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the General Assembly shall include a list of all effective leases and licenses.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make a firm contract for the royalty to be paid the State which shall not be increased during the life of the license.  Provided, that prior to the grant or issuance of any lease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cause to be published a notice of such application in a newspaper having general circulation in the county once a week for three successive weeks prior to the grant or issuance.  </w:t>
      </w:r>
      <w:r>
        <w:rPr>
          <w:rFonts w:eastAsiaTheme="minorHAnsi"/>
          <w:bCs/>
          <w:strike/>
          <w:szCs w:val="22"/>
        </w:rPr>
        <w:t>Provided, further</w:t>
      </w:r>
      <w:r>
        <w:rPr>
          <w:rFonts w:eastAsiaTheme="minorHAnsi"/>
          <w:bCs/>
          <w:szCs w:val="22"/>
        </w:rPr>
        <w:t xml:space="preserve"> </w:t>
      </w:r>
      <w:r>
        <w:rPr>
          <w:rFonts w:eastAsiaTheme="minorHAnsi"/>
          <w:bCs/>
          <w:szCs w:val="22"/>
          <w:u w:val="single"/>
        </w:rPr>
        <w:t>However</w:t>
      </w:r>
      <w:r>
        <w:rPr>
          <w:rFonts w:eastAsiaTheme="minorHAnsi"/>
          <w:bCs/>
          <w:szCs w:val="22"/>
        </w:rPr>
        <w:t xml:space="preserve">, the lessee or licensee </w:t>
      </w:r>
      <w:r>
        <w:rPr>
          <w:rFonts w:eastAsiaTheme="minorHAnsi"/>
          <w:bCs/>
          <w:strike/>
          <w:szCs w:val="22"/>
        </w:rPr>
        <w:t>may</w:t>
      </w:r>
      <w:r>
        <w:rPr>
          <w:rFonts w:eastAsiaTheme="minorHAnsi"/>
          <w:bCs/>
          <w:szCs w:val="22"/>
        </w:rPr>
        <w:t xml:space="preserve"> </w:t>
      </w:r>
      <w:r>
        <w:rPr>
          <w:rFonts w:eastAsiaTheme="minorHAnsi"/>
          <w:bCs/>
          <w:szCs w:val="22"/>
          <w:u w:val="single"/>
        </w:rPr>
        <w:t>shall</w:t>
      </w:r>
      <w:r>
        <w:rPr>
          <w:rFonts w:eastAsiaTheme="minorHAnsi"/>
          <w:bCs/>
          <w:szCs w:val="22"/>
        </w:rPr>
        <w:t xml:space="preserve"> not take possession if there </w:t>
      </w:r>
      <w:r>
        <w:rPr>
          <w:rFonts w:eastAsiaTheme="minorHAnsi"/>
          <w:bCs/>
          <w:strike/>
          <w:szCs w:val="22"/>
        </w:rPr>
        <w:t>be</w:t>
      </w:r>
      <w:r>
        <w:rPr>
          <w:rFonts w:eastAsiaTheme="minorHAnsi"/>
          <w:bCs/>
          <w:szCs w:val="22"/>
        </w:rPr>
        <w:t xml:space="preserve"> </w:t>
      </w:r>
      <w:r>
        <w:rPr>
          <w:rFonts w:eastAsiaTheme="minorHAnsi"/>
          <w:bCs/>
          <w:szCs w:val="22"/>
          <w:u w:val="single"/>
        </w:rPr>
        <w:t>is</w:t>
      </w:r>
      <w:r>
        <w:rPr>
          <w:rFonts w:eastAsiaTheme="minorHAnsi"/>
          <w:bCs/>
          <w:szCs w:val="22"/>
        </w:rPr>
        <w:t xml:space="preserve"> an adverse claim and the burden of proving ownership in the State shall be placed upon the lessee or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140.</w:t>
      </w:r>
      <w:r>
        <w:rPr>
          <w:rFonts w:eastAsiaTheme="minorHAnsi"/>
          <w:bCs/>
          <w:szCs w:val="22"/>
        </w:rPr>
        <w:tab/>
        <w:t>I</w:t>
      </w:r>
      <w:r>
        <w:rPr>
          <w:rFonts w:eastAsiaTheme="minorHAnsi"/>
          <w:bCs/>
          <w:szCs w:val="22"/>
        </w:rPr>
        <w:tab/>
        <w:t xml:space="preserve">In every case in which </w:t>
      </w:r>
      <w:r>
        <w:rPr>
          <w:rFonts w:eastAsiaTheme="minorHAnsi"/>
          <w:bCs/>
          <w:strike/>
          <w:szCs w:val="22"/>
        </w:rPr>
        <w:t>such</w:t>
      </w:r>
      <w:r>
        <w:rPr>
          <w:rFonts w:eastAsiaTheme="minorHAnsi"/>
          <w:bCs/>
          <w:szCs w:val="22"/>
        </w:rPr>
        <w:t xml:space="preserve"> </w:t>
      </w:r>
      <w:r>
        <w:rPr>
          <w:rFonts w:eastAsiaTheme="minorHAnsi"/>
          <w:bCs/>
          <w:szCs w:val="22"/>
          <w:u w:val="single"/>
        </w:rPr>
        <w:t>an</w:t>
      </w:r>
      <w:r>
        <w:rPr>
          <w:rFonts w:eastAsiaTheme="minorHAnsi"/>
          <w:bCs/>
          <w:szCs w:val="22"/>
        </w:rPr>
        <w:t xml:space="preserve"> application </w:t>
      </w:r>
      <w:r>
        <w:rPr>
          <w:rFonts w:eastAsiaTheme="minorHAnsi"/>
          <w:bCs/>
          <w:strike/>
          <w:szCs w:val="22"/>
        </w:rPr>
        <w:t>shall be</w:t>
      </w:r>
      <w:r>
        <w:rPr>
          <w:rFonts w:eastAsiaTheme="minorHAnsi"/>
          <w:bCs/>
          <w:szCs w:val="22"/>
        </w:rPr>
        <w:t xml:space="preserve"> </w:t>
      </w:r>
      <w:r>
        <w:rPr>
          <w:rFonts w:eastAsiaTheme="minorHAnsi"/>
          <w:bCs/>
          <w:szCs w:val="22"/>
          <w:u w:val="single"/>
        </w:rPr>
        <w:t>is</w:t>
      </w:r>
      <w:r>
        <w:rPr>
          <w:rFonts w:eastAsiaTheme="minorHAnsi"/>
          <w:bCs/>
          <w:szCs w:val="22"/>
        </w:rPr>
        <w:t xml:space="preserve"> made to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a license</w:t>
      </w:r>
      <w:r>
        <w:rPr>
          <w:rFonts w:eastAsiaTheme="minorHAnsi"/>
          <w:bCs/>
          <w:szCs w:val="22"/>
          <w:u w:val="single"/>
        </w:rPr>
        <w:t>,</w:t>
      </w:r>
      <w:r>
        <w:rPr>
          <w:rFonts w:eastAsiaTheme="minorHAnsi"/>
          <w:bCs/>
          <w:szCs w:val="22"/>
        </w:rPr>
        <w:t xml:space="preserv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grant or refuse the license as it </w:t>
      </w:r>
      <w:r>
        <w:rPr>
          <w:rFonts w:eastAsiaTheme="minorHAnsi"/>
          <w:bCs/>
          <w:strike/>
          <w:szCs w:val="22"/>
        </w:rPr>
        <w:t>may deem</w:t>
      </w:r>
      <w:r>
        <w:rPr>
          <w:rFonts w:eastAsiaTheme="minorHAnsi"/>
          <w:bCs/>
          <w:szCs w:val="22"/>
        </w:rPr>
        <w:t xml:space="preserve"> </w:t>
      </w:r>
      <w:r>
        <w:rPr>
          <w:rFonts w:eastAsiaTheme="minorHAnsi"/>
          <w:bCs/>
          <w:szCs w:val="22"/>
          <w:u w:val="single"/>
        </w:rPr>
        <w:t>considers</w:t>
      </w:r>
      <w:r>
        <w:rPr>
          <w:rFonts w:eastAsiaTheme="minorHAnsi"/>
          <w:bCs/>
          <w:szCs w:val="22"/>
        </w:rPr>
        <w:t xml:space="preserve"> best for the interest of the State and the proper management of the interests of the State in </w:t>
      </w:r>
      <w:r>
        <w:rPr>
          <w:rFonts w:eastAsiaTheme="minorHAnsi"/>
          <w:bCs/>
          <w:strike/>
          <w:szCs w:val="22"/>
        </w:rPr>
        <w:t>such</w:t>
      </w:r>
      <w:r>
        <w:rPr>
          <w:rFonts w:eastAsiaTheme="minorHAnsi"/>
          <w:bCs/>
          <w:szCs w:val="22"/>
        </w:rPr>
        <w:t xml:space="preserve"> </w:t>
      </w:r>
      <w:r>
        <w:rPr>
          <w:rFonts w:eastAsiaTheme="minorHAnsi"/>
          <w:bCs/>
          <w:szCs w:val="22"/>
          <w:u w:val="single"/>
        </w:rPr>
        <w:t>those</w:t>
      </w:r>
      <w:r>
        <w:rPr>
          <w:rFonts w:eastAsiaTheme="minorHAnsi"/>
          <w:bCs/>
          <w:szCs w:val="22"/>
        </w:rPr>
        <w:t xml:space="preserve"> deposits.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150.</w:t>
      </w:r>
      <w:r>
        <w:rPr>
          <w:rFonts w:eastAsiaTheme="minorHAnsi"/>
          <w:bCs/>
          <w:szCs w:val="22"/>
        </w:rPr>
        <w:tab/>
      </w:r>
      <w:r>
        <w:rPr>
          <w:rFonts w:eastAsiaTheme="minorHAnsi"/>
          <w:bCs/>
          <w:szCs w:val="22"/>
        </w:rPr>
        <w:tab/>
        <w:t>As a condition precedent to the right to dig, mine</w:t>
      </w:r>
      <w:r>
        <w:rPr>
          <w:rFonts w:eastAsiaTheme="minorHAnsi"/>
          <w:bCs/>
          <w:szCs w:val="22"/>
          <w:u w:val="single"/>
        </w:rPr>
        <w:t>,</w:t>
      </w:r>
      <w:r>
        <w:rPr>
          <w:rFonts w:eastAsiaTheme="minorHAnsi"/>
          <w:bCs/>
          <w:szCs w:val="22"/>
        </w:rPr>
        <w:t xml:space="preserve"> and remove the rocks and deposits granted by </w:t>
      </w:r>
      <w:r>
        <w:rPr>
          <w:rFonts w:eastAsiaTheme="minorHAnsi"/>
          <w:bCs/>
          <w:strike/>
          <w:szCs w:val="22"/>
        </w:rPr>
        <w:t>any such</w:t>
      </w:r>
      <w:r>
        <w:rPr>
          <w:rFonts w:eastAsiaTheme="minorHAnsi"/>
          <w:bCs/>
          <w:szCs w:val="22"/>
        </w:rPr>
        <w:t xml:space="preserve"> </w:t>
      </w:r>
      <w:r>
        <w:rPr>
          <w:rFonts w:eastAsiaTheme="minorHAnsi"/>
          <w:bCs/>
          <w:szCs w:val="22"/>
          <w:u w:val="single"/>
        </w:rPr>
        <w:t>a</w:t>
      </w:r>
      <w:r>
        <w:rPr>
          <w:rFonts w:eastAsiaTheme="minorHAnsi"/>
          <w:bCs/>
          <w:szCs w:val="22"/>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heme="minorHAnsi"/>
          <w:bCs/>
          <w:strike/>
          <w:szCs w:val="22"/>
        </w:rPr>
        <w:t>Such</w:t>
      </w:r>
      <w:r>
        <w:rPr>
          <w:rFonts w:eastAsiaTheme="minorHAnsi"/>
          <w:bCs/>
          <w:szCs w:val="22"/>
        </w:rPr>
        <w:t xml:space="preserve"> </w:t>
      </w:r>
      <w:r>
        <w:rPr>
          <w:rFonts w:eastAsiaTheme="minorHAnsi"/>
          <w:bCs/>
          <w:szCs w:val="22"/>
          <w:u w:val="single"/>
        </w:rPr>
        <w:t>The</w:t>
      </w:r>
      <w:r>
        <w:rPr>
          <w:rFonts w:eastAsiaTheme="minorHAnsi"/>
          <w:bCs/>
          <w:szCs w:val="22"/>
        </w:rPr>
        <w:t xml:space="preserve"> bond and sureties </w:t>
      </w:r>
      <w:r>
        <w:rPr>
          <w:rFonts w:eastAsiaTheme="minorHAnsi"/>
          <w:bCs/>
          <w:strike/>
          <w:szCs w:val="22"/>
        </w:rPr>
        <w:t xml:space="preserve">thereon shall </w:t>
      </w:r>
      <w:r>
        <w:rPr>
          <w:rFonts w:eastAsiaTheme="minorHAnsi"/>
          <w:bCs/>
          <w:strike/>
          <w:szCs w:val="22"/>
        </w:rPr>
        <w:lastRenderedPageBreak/>
        <w:t>be</w:t>
      </w:r>
      <w:r>
        <w:rPr>
          <w:rFonts w:eastAsiaTheme="minorHAnsi"/>
          <w:bCs/>
          <w:szCs w:val="22"/>
        </w:rPr>
        <w:t xml:space="preserve"> </w:t>
      </w:r>
      <w:r>
        <w:rPr>
          <w:rFonts w:eastAsiaTheme="minorHAnsi"/>
          <w:bCs/>
          <w:szCs w:val="22"/>
          <w:u w:val="single"/>
        </w:rPr>
        <w:t>are</w:t>
      </w:r>
      <w:r>
        <w:rPr>
          <w:rFonts w:eastAsiaTheme="minorHAnsi"/>
          <w:bCs/>
          <w:szCs w:val="22"/>
        </w:rPr>
        <w:t xml:space="preserve"> subject to the approval required by law for the bonds of state officers.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160.</w:t>
      </w:r>
      <w:r>
        <w:rPr>
          <w:rFonts w:eastAsiaTheme="minorHAnsi"/>
          <w:bCs/>
          <w:szCs w:val="22"/>
        </w:rPr>
        <w:tab/>
        <w:t xml:space="preserve">Whenever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forthwith notify the person giving such bond and the sureties thereon and require that one or more sureties, as the case may be, shall be added to the bond, such surety or sureties to be approved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heme="minorHAnsi"/>
          <w:bCs/>
          <w:strike/>
          <w:szCs w:val="22"/>
        </w:rPr>
        <w:t>But in</w:t>
      </w:r>
      <w:r>
        <w:rPr>
          <w:rFonts w:eastAsiaTheme="minorHAnsi"/>
          <w:bCs/>
          <w:szCs w:val="22"/>
        </w:rPr>
        <w:t xml:space="preserve"> </w:t>
      </w:r>
      <w:r>
        <w:rPr>
          <w:rFonts w:eastAsiaTheme="minorHAnsi"/>
          <w:bCs/>
          <w:szCs w:val="22"/>
          <w:u w:val="single"/>
        </w:rPr>
        <w:t>In</w:t>
      </w:r>
      <w:r>
        <w:rPr>
          <w:rFonts w:eastAsiaTheme="minorHAnsi"/>
          <w:bCs/>
          <w:szCs w:val="22"/>
        </w:rPr>
        <w:t xml:space="preserve"> no case shall the sureties on the old bond be discharged from liability thereon until the new bond has been executed and approved, and such sureties shall not be discharged from any antecedent liability by reason of such suretyship.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180.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Pr>
          <w:rFonts w:eastAsiaTheme="minorHAnsi"/>
          <w:bCs/>
          <w:szCs w:val="22"/>
        </w:rPr>
        <w:noBreakHyphen/>
        <w:t>9</w:t>
      </w:r>
      <w:r>
        <w:rPr>
          <w:rFonts w:eastAsiaTheme="minorHAnsi"/>
          <w:bCs/>
          <w:szCs w:val="22"/>
        </w:rPr>
        <w:noBreakHyphen/>
        <w:t>130 and 10</w:t>
      </w:r>
      <w:r>
        <w:rPr>
          <w:rFonts w:eastAsiaTheme="minorHAnsi"/>
          <w:bCs/>
          <w:szCs w:val="22"/>
        </w:rPr>
        <w:noBreakHyphen/>
        <w:t>9</w:t>
      </w:r>
      <w:r>
        <w:rPr>
          <w:rFonts w:eastAsiaTheme="minorHAnsi"/>
          <w:bCs/>
          <w:szCs w:val="22"/>
        </w:rPr>
        <w:noBreakHyphen/>
        <w:t>190 to fix, regulate, raise</w:t>
      </w:r>
      <w:r>
        <w:rPr>
          <w:rFonts w:eastAsiaTheme="minorHAnsi"/>
          <w:bCs/>
          <w:szCs w:val="22"/>
          <w:u w:val="single"/>
        </w:rPr>
        <w:t>,</w:t>
      </w:r>
      <w:r>
        <w:rPr>
          <w:rFonts w:eastAsiaTheme="minorHAnsi"/>
          <w:bCs/>
          <w:szCs w:val="22"/>
        </w:rPr>
        <w:t xml:space="preserve"> or reduce such royalty per ton as shall from time to time be paid to the State by such persons for all or any such phosphate rock dug, mined, removed</w:t>
      </w:r>
      <w:r>
        <w:rPr>
          <w:rFonts w:eastAsiaTheme="minorHAnsi"/>
          <w:bCs/>
          <w:szCs w:val="22"/>
          <w:u w:val="single"/>
        </w:rPr>
        <w:t>,</w:t>
      </w:r>
      <w:r>
        <w:rPr>
          <w:rFonts w:eastAsiaTheme="minorHAnsi"/>
          <w:bCs/>
          <w:szCs w:val="22"/>
        </w:rPr>
        <w:t xml:space="preserve"> and shipped or otherwise sent to the market therefrom.  </w:t>
      </w:r>
      <w:r>
        <w:rPr>
          <w:rFonts w:eastAsiaTheme="minorHAnsi"/>
          <w:bCs/>
          <w:strike/>
          <w:szCs w:val="22"/>
        </w:rPr>
        <w:t>But six</w:t>
      </w:r>
      <w:r>
        <w:rPr>
          <w:rFonts w:eastAsiaTheme="minorHAnsi"/>
          <w:bCs/>
          <w:szCs w:val="22"/>
        </w:rPr>
        <w:t xml:space="preserve"> </w:t>
      </w:r>
      <w:r>
        <w:rPr>
          <w:rFonts w:eastAsiaTheme="minorHAnsi"/>
          <w:bCs/>
          <w:szCs w:val="22"/>
          <w:u w:val="single"/>
        </w:rPr>
        <w:t>Six</w:t>
      </w:r>
      <w:r>
        <w:rPr>
          <w:rFonts w:eastAsiaTheme="minorHAnsi"/>
          <w:bCs/>
          <w:szCs w:val="22"/>
        </w:rPr>
        <w:t xml:space="preserve"> months’ notice shall be given all persons at such time digging or mining phosphate rock in such navigable streams, waters</w:t>
      </w:r>
      <w:r>
        <w:rPr>
          <w:rFonts w:eastAsiaTheme="minorHAnsi"/>
          <w:bCs/>
          <w:szCs w:val="22"/>
          <w:u w:val="single"/>
        </w:rPr>
        <w:t>,</w:t>
      </w:r>
      <w:r>
        <w:rPr>
          <w:rFonts w:eastAsiaTheme="minorHAnsi"/>
          <w:bCs/>
          <w:szCs w:val="22"/>
        </w:rPr>
        <w:t xml:space="preserve"> or marshes before any increase shall be made in the rate of royalty theretofore existing.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190.</w:t>
      </w:r>
      <w:r>
        <w:rPr>
          <w:rFonts w:eastAsiaTheme="minorHAnsi"/>
          <w:bCs/>
          <w:szCs w:val="22"/>
        </w:rPr>
        <w:tab/>
      </w:r>
      <w:r>
        <w:rPr>
          <w:rFonts w:eastAsiaTheme="minorHAnsi"/>
          <w:bCs/>
          <w:szCs w:val="22"/>
        </w:rPr>
        <w:tab/>
        <w:t xml:space="preserve">Each person to whom a license shall be issued must, at the end of every month, make to the Comptroller </w:t>
      </w:r>
      <w:r>
        <w:rPr>
          <w:rFonts w:eastAsiaTheme="minorHAnsi"/>
          <w:bCs/>
          <w:szCs w:val="22"/>
        </w:rPr>
        <w:lastRenderedPageBreak/>
        <w:t>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200.</w:t>
      </w:r>
      <w:r>
        <w:rPr>
          <w:rFonts w:eastAsiaTheme="minorHAnsi"/>
          <w:bCs/>
          <w:szCs w:val="22"/>
        </w:rPr>
        <w:tab/>
      </w:r>
      <w:r>
        <w:rPr>
          <w:rFonts w:eastAsiaTheme="minorHAnsi"/>
          <w:bCs/>
          <w:szCs w:val="22"/>
        </w:rPr>
        <w:tab/>
        <w:t xml:space="preserve">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w:t>
      </w:r>
      <w:r>
        <w:rPr>
          <w:rFonts w:eastAsiaTheme="minorHAnsi"/>
          <w:bCs/>
          <w:strike/>
          <w:szCs w:val="22"/>
        </w:rPr>
        <w:t>shall</w:t>
      </w:r>
      <w:r>
        <w:rPr>
          <w:rFonts w:eastAsiaTheme="minorHAnsi"/>
          <w:bCs/>
          <w:szCs w:val="22"/>
        </w:rPr>
        <w:t xml:space="preserve">, within twenty days after the grant of any license as aforesaid, </w:t>
      </w:r>
      <w:r>
        <w:rPr>
          <w:rFonts w:eastAsiaTheme="minorHAnsi"/>
          <w:bCs/>
          <w:szCs w:val="22"/>
          <w:u w:val="single"/>
        </w:rPr>
        <w:t>shall</w:t>
      </w:r>
      <w:r>
        <w:rPr>
          <w:rFonts w:eastAsiaTheme="minorHAnsi"/>
          <w:bCs/>
          <w:szCs w:val="22"/>
        </w:rPr>
        <w:t xml:space="preserve"> notify the Comptroller General of the issuing of such license, with the name of the person to whom issued, the time of the license</w:t>
      </w:r>
      <w:r>
        <w:rPr>
          <w:rFonts w:eastAsiaTheme="minorHAnsi"/>
          <w:bCs/>
          <w:szCs w:val="22"/>
          <w:u w:val="single"/>
        </w:rPr>
        <w:t>,</w:t>
      </w:r>
      <w:r>
        <w:rPr>
          <w:rFonts w:eastAsiaTheme="minorHAnsi"/>
          <w:bCs/>
          <w:szCs w:val="22"/>
        </w:rPr>
        <w:t xml:space="preserve"> and the location for which it was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210.</w:t>
      </w:r>
      <w:r>
        <w:rPr>
          <w:rFonts w:eastAsiaTheme="minorHAnsi"/>
          <w:bCs/>
          <w:szCs w:val="22"/>
        </w:rPr>
        <w:tab/>
      </w:r>
      <w:r>
        <w:rPr>
          <w:rFonts w:eastAsiaTheme="minorHAnsi"/>
          <w:bCs/>
          <w:szCs w:val="22"/>
        </w:rPr>
        <w:tab/>
        <w:t>Every person who shall dig, mine</w:t>
      </w:r>
      <w:r>
        <w:rPr>
          <w:rFonts w:eastAsiaTheme="minorHAnsi"/>
          <w:bCs/>
          <w:szCs w:val="22"/>
          <w:u w:val="single"/>
        </w:rPr>
        <w:t>,</w:t>
      </w:r>
      <w:r>
        <w:rPr>
          <w:rFonts w:eastAsiaTheme="minorHAnsi"/>
          <w:bCs/>
          <w:szCs w:val="22"/>
        </w:rPr>
        <w:t xml:space="preserve"> or remove any phosphate rock or phosphatic deposit from the beds of the navigable streams, waters</w:t>
      </w:r>
      <w:r>
        <w:rPr>
          <w:rFonts w:eastAsiaTheme="minorHAnsi"/>
          <w:bCs/>
          <w:szCs w:val="22"/>
          <w:u w:val="single"/>
        </w:rPr>
        <w:t>,</w:t>
      </w:r>
      <w:r>
        <w:rPr>
          <w:rFonts w:eastAsiaTheme="minorHAnsi"/>
          <w:bCs/>
          <w:szCs w:val="22"/>
        </w:rPr>
        <w:t xml:space="preserve"> and marshes of the State without license therefor previously granted by the State to such person shall be liable to a penalty of ten dollars for each and every ton of phosphate rock or phosphatic deposits so dug, mined</w:t>
      </w:r>
      <w:r>
        <w:rPr>
          <w:rFonts w:eastAsiaTheme="minorHAnsi"/>
          <w:bCs/>
          <w:szCs w:val="22"/>
          <w:u w:val="single"/>
        </w:rPr>
        <w:t>,</w:t>
      </w:r>
      <w:r>
        <w:rPr>
          <w:rFonts w:eastAsiaTheme="minorHAnsi"/>
          <w:bCs/>
          <w:szCs w:val="22"/>
        </w:rPr>
        <w:t xml:space="preserve"> or removed, to be recovered by action at the suit of the State in any court of competent jurisdiction.  One half of such penalty shall be for the use of the State and the other half for the use of the informer.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220.</w:t>
      </w:r>
      <w:r>
        <w:rPr>
          <w:rFonts w:eastAsiaTheme="minorHAnsi"/>
          <w:bCs/>
          <w:szCs w:val="22"/>
        </w:rPr>
        <w:tab/>
      </w:r>
      <w:r>
        <w:rPr>
          <w:rFonts w:eastAsiaTheme="minorHAnsi"/>
          <w:bCs/>
          <w:szCs w:val="22"/>
        </w:rPr>
        <w:tab/>
        <w:t>It shall be unlawful for any person to purchase or receive any phosphate rock or phosphatic deposit dug, mined</w:t>
      </w:r>
      <w:r>
        <w:rPr>
          <w:rFonts w:eastAsiaTheme="minorHAnsi"/>
          <w:bCs/>
          <w:szCs w:val="22"/>
          <w:u w:val="single"/>
        </w:rPr>
        <w:t>,</w:t>
      </w:r>
      <w:r>
        <w:rPr>
          <w:rFonts w:eastAsiaTheme="minorHAnsi"/>
          <w:bCs/>
          <w:szCs w:val="22"/>
        </w:rPr>
        <w:t xml:space="preserve"> or removed from the navigable streams, waters</w:t>
      </w:r>
      <w:r>
        <w:rPr>
          <w:rFonts w:eastAsiaTheme="minorHAnsi"/>
          <w:bCs/>
          <w:szCs w:val="22"/>
          <w:u w:val="single"/>
        </w:rPr>
        <w:t>,</w:t>
      </w:r>
      <w:r>
        <w:rPr>
          <w:rFonts w:eastAsiaTheme="minorHAnsi"/>
          <w:bCs/>
          <w:szCs w:val="22"/>
        </w:rPr>
        <w:t xml:space="preserve"> or marshes of the State from any person not duly authorized by act of the General Assembly of this State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to dig, mine</w:t>
      </w:r>
      <w:r>
        <w:rPr>
          <w:rFonts w:eastAsiaTheme="minorHAnsi"/>
          <w:bCs/>
          <w:szCs w:val="22"/>
          <w:u w:val="single"/>
        </w:rPr>
        <w:t>,</w:t>
      </w:r>
      <w:r>
        <w:rPr>
          <w:rFonts w:eastAsiaTheme="minorHAnsi"/>
          <w:bCs/>
          <w:szCs w:val="22"/>
        </w:rPr>
        <w:t xml:space="preserve"> or remove such phosphate rock or phosphatic deposit.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230.</w:t>
      </w:r>
      <w:r>
        <w:rPr>
          <w:rFonts w:eastAsiaTheme="minorHAnsi"/>
          <w:bCs/>
          <w:szCs w:val="22"/>
        </w:rPr>
        <w:tab/>
      </w:r>
      <w:r>
        <w:rPr>
          <w:rFonts w:eastAsiaTheme="minorHAnsi"/>
          <w:bCs/>
          <w:szCs w:val="22"/>
        </w:rPr>
        <w:tab/>
        <w:t>Any person violating Section 10</w:t>
      </w:r>
      <w:r>
        <w:rPr>
          <w:rFonts w:eastAsiaTheme="minorHAnsi"/>
          <w:bCs/>
          <w:szCs w:val="22"/>
        </w:rPr>
        <w:noBreakHyphen/>
        <w:t>9</w:t>
      </w:r>
      <w:r>
        <w:rPr>
          <w:rFonts w:eastAsiaTheme="minorHAnsi"/>
          <w:bCs/>
          <w:szCs w:val="22"/>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240.</w:t>
      </w:r>
      <w:r>
        <w:rPr>
          <w:rFonts w:eastAsiaTheme="minorHAnsi"/>
          <w:bCs/>
          <w:szCs w:val="22"/>
        </w:rPr>
        <w:tab/>
      </w:r>
      <w:r>
        <w:rPr>
          <w:rFonts w:eastAsiaTheme="minorHAnsi"/>
          <w:bCs/>
          <w:szCs w:val="22"/>
        </w:rPr>
        <w:tab/>
        <w:t>Should any person whosoever interfere with, obstruct</w:t>
      </w:r>
      <w:r>
        <w:rPr>
          <w:rFonts w:eastAsiaTheme="minorHAnsi"/>
          <w:bCs/>
          <w:szCs w:val="22"/>
          <w:u w:val="single"/>
        </w:rPr>
        <w:t>,</w:t>
      </w:r>
      <w:r>
        <w:rPr>
          <w:rFonts w:eastAsiaTheme="minorHAnsi"/>
          <w:bCs/>
          <w:szCs w:val="22"/>
        </w:rPr>
        <w:t xml:space="preserve"> or molest or attempt to interfere with, obstruct</w:t>
      </w:r>
      <w:r>
        <w:rPr>
          <w:rFonts w:eastAsiaTheme="minorHAnsi"/>
          <w:bCs/>
          <w:szCs w:val="22"/>
          <w:u w:val="single"/>
        </w:rPr>
        <w:t>,</w:t>
      </w:r>
      <w:r>
        <w:rPr>
          <w:rFonts w:eastAsiaTheme="minorHAnsi"/>
          <w:bCs/>
          <w:szCs w:val="22"/>
        </w:rPr>
        <w:t xml:space="preserve"> or molest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by it authorized or licensed hereunder in the peaceable possession and occupation for mining </w:t>
      </w:r>
      <w:r>
        <w:rPr>
          <w:rFonts w:eastAsiaTheme="minorHAnsi"/>
          <w:bCs/>
          <w:szCs w:val="22"/>
        </w:rPr>
        <w:lastRenderedPageBreak/>
        <w:t>purposes of any of the marshes, navigable streams</w:t>
      </w:r>
      <w:r>
        <w:rPr>
          <w:rFonts w:eastAsiaTheme="minorHAnsi"/>
          <w:bCs/>
          <w:szCs w:val="22"/>
          <w:u w:val="single"/>
        </w:rPr>
        <w:t>,</w:t>
      </w:r>
      <w:r>
        <w:rPr>
          <w:rFonts w:eastAsiaTheme="minorHAnsi"/>
          <w:bCs/>
          <w:szCs w:val="22"/>
        </w:rPr>
        <w:t xml:space="preserve"> or waters of the State, then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may, in the name and on behalf of the State, take such measures or proceedings as it may be advised are proper to enjoin and terminate any such molestation, interference</w:t>
      </w:r>
      <w:r>
        <w:rPr>
          <w:rFonts w:eastAsiaTheme="minorHAnsi"/>
          <w:bCs/>
          <w:szCs w:val="22"/>
          <w:u w:val="single"/>
        </w:rPr>
        <w:t>,</w:t>
      </w:r>
      <w:r>
        <w:rPr>
          <w:rFonts w:eastAsiaTheme="minorHAnsi"/>
          <w:bCs/>
          <w:szCs w:val="22"/>
        </w:rPr>
        <w:t xml:space="preserve"> or obstruction and place the State, through its agents,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or anyone under it authorized, in absolute and practical possession and occupation of such marshes, navigable streams</w:t>
      </w:r>
      <w:r>
        <w:rPr>
          <w:rFonts w:eastAsiaTheme="minorHAnsi"/>
          <w:bCs/>
          <w:szCs w:val="22"/>
          <w:u w:val="single"/>
        </w:rPr>
        <w:t>,</w:t>
      </w:r>
      <w:r>
        <w:rPr>
          <w:rFonts w:eastAsiaTheme="minorHAnsi"/>
          <w:bCs/>
          <w:szCs w:val="22"/>
        </w:rPr>
        <w:t xml:space="preserve"> or waters.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250.</w:t>
      </w:r>
      <w:r>
        <w:rPr>
          <w:rFonts w:eastAsiaTheme="minorHAnsi"/>
          <w:bCs/>
          <w:szCs w:val="22"/>
        </w:rPr>
        <w:tab/>
      </w:r>
      <w:r>
        <w:rPr>
          <w:rFonts w:eastAsiaTheme="minorHAnsi"/>
          <w:bCs/>
          <w:szCs w:val="22"/>
        </w:rPr>
        <w:tab/>
        <w:t>Should any person attempt to mine or remove phosphate rock and phosphatic deposits from any of the marshes, navigable waters</w:t>
      </w:r>
      <w:r>
        <w:rPr>
          <w:rFonts w:eastAsiaTheme="minorHAnsi"/>
          <w:bCs/>
          <w:szCs w:val="22"/>
          <w:u w:val="single"/>
        </w:rPr>
        <w:t>,</w:t>
      </w:r>
      <w:r>
        <w:rPr>
          <w:rFonts w:eastAsiaTheme="minorHAnsi"/>
          <w:bCs/>
          <w:szCs w:val="22"/>
        </w:rPr>
        <w:t xml:space="preserve"> or streams, including the Coosaw River phosphate territory, by and with any boat, vessel, marine dredge</w:t>
      </w:r>
      <w:r>
        <w:rPr>
          <w:rFonts w:eastAsiaTheme="minorHAnsi"/>
          <w:bCs/>
          <w:szCs w:val="22"/>
          <w:u w:val="single"/>
        </w:rPr>
        <w:t>,</w:t>
      </w:r>
      <w:r>
        <w:rPr>
          <w:rFonts w:eastAsiaTheme="minorHAnsi"/>
          <w:bCs/>
          <w:szCs w:val="22"/>
        </w:rPr>
        <w:t xml:space="preserve"> or other appliances for such mining or removal, without the leave or license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thereto first had and obtained, all such boats, vessels, marine dredges</w:t>
      </w:r>
      <w:r>
        <w:rPr>
          <w:rFonts w:eastAsiaTheme="minorHAnsi"/>
          <w:bCs/>
          <w:szCs w:val="22"/>
          <w:u w:val="single"/>
        </w:rPr>
        <w:t>,</w:t>
      </w:r>
      <w:r>
        <w:rPr>
          <w:rFonts w:eastAsiaTheme="minorHAnsi"/>
          <w:bCs/>
          <w:szCs w:val="22"/>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Pr>
          <w:rFonts w:eastAsiaTheme="minorHAnsi"/>
          <w:bCs/>
          <w:szCs w:val="22"/>
          <w:u w:val="single"/>
        </w:rPr>
        <w:t>,</w:t>
      </w:r>
      <w:r>
        <w:rPr>
          <w:rFonts w:eastAsiaTheme="minorHAnsi"/>
          <w:bCs/>
          <w:szCs w:val="22"/>
        </w:rPr>
        <w:t xml:space="preserve"> or other appliances.  In any such action the State shall not be called upon or required to give any bond or obligation such as is required by parties plaintiff in action for claim and delivery.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260.</w:t>
      </w:r>
      <w:r>
        <w:rPr>
          <w:rFonts w:eastAsiaTheme="minorHAnsi"/>
          <w:bCs/>
          <w:szCs w:val="22"/>
        </w:rPr>
        <w:tab/>
      </w:r>
      <w:r>
        <w:rPr>
          <w:rFonts w:eastAsiaTheme="minorHAnsi"/>
          <w:bCs/>
          <w:szCs w:val="22"/>
        </w:rPr>
        <w:tab/>
        <w:t>Any person wilfully interfering with, molesting</w:t>
      </w:r>
      <w:r>
        <w:rPr>
          <w:rFonts w:eastAsiaTheme="minorHAnsi"/>
          <w:bCs/>
          <w:szCs w:val="22"/>
          <w:u w:val="single"/>
        </w:rPr>
        <w:t>,</w:t>
      </w:r>
      <w:r>
        <w:rPr>
          <w:rFonts w:eastAsiaTheme="minorHAnsi"/>
          <w:bCs/>
          <w:szCs w:val="22"/>
        </w:rPr>
        <w:t xml:space="preserve"> or obstructing or attempting to interfere with, molest</w:t>
      </w:r>
      <w:r>
        <w:rPr>
          <w:rFonts w:eastAsiaTheme="minorHAnsi"/>
          <w:bCs/>
          <w:szCs w:val="22"/>
          <w:u w:val="single"/>
        </w:rPr>
        <w:t>,</w:t>
      </w:r>
      <w:r>
        <w:rPr>
          <w:rFonts w:eastAsiaTheme="minorHAnsi"/>
          <w:bCs/>
          <w:szCs w:val="22"/>
        </w:rPr>
        <w:t xml:space="preserve"> or obstruct the State or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or anyone by it authorized or licensed in the peaceable possession and occupation of any of the marshes, navigable streams</w:t>
      </w:r>
      <w:r>
        <w:rPr>
          <w:rFonts w:eastAsiaTheme="minorHAnsi"/>
          <w:bCs/>
          <w:szCs w:val="22"/>
          <w:u w:val="single"/>
        </w:rPr>
        <w:t>,</w:t>
      </w:r>
      <w:r>
        <w:rPr>
          <w:rFonts w:eastAsiaTheme="minorHAnsi"/>
          <w:bCs/>
          <w:szCs w:val="22"/>
        </w:rPr>
        <w:t xml:space="preserve"> or waters of the State, including the Coosaw River phosphate territory, or who shall dig or mine or attempt to dig or mine any of the phosphate rock or phosphatic deposits of this State without a license so to do issued by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be punished for each offense by a fine of not less than one hundred dollars nor more than five hundred dollars or imprisonment for not less than one nor more than twelve months, or both, at the discretion of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lastRenderedPageBreak/>
        <w:tab/>
        <w:t>Section 10</w:t>
      </w:r>
      <w:r>
        <w:rPr>
          <w:rFonts w:eastAsiaTheme="minorHAnsi"/>
          <w:bCs/>
          <w:szCs w:val="22"/>
        </w:rPr>
        <w:noBreakHyphen/>
        <w:t>9</w:t>
      </w:r>
      <w:r>
        <w:rPr>
          <w:rFonts w:eastAsiaTheme="minorHAnsi"/>
          <w:bCs/>
          <w:szCs w:val="22"/>
        </w:rPr>
        <w:noBreakHyphen/>
        <w:t>270.</w:t>
      </w:r>
      <w:r>
        <w:rPr>
          <w:rFonts w:eastAsiaTheme="minorHAnsi"/>
          <w:bCs/>
          <w:szCs w:val="22"/>
        </w:rPr>
        <w:tab/>
      </w:r>
      <w:r>
        <w:rPr>
          <w:rFonts w:eastAsiaTheme="minorHAnsi"/>
          <w:bCs/>
          <w:szCs w:val="22"/>
        </w:rPr>
        <w:tab/>
        <w:t xml:space="preserve">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bCs/>
          <w:szCs w:val="22"/>
        </w:rPr>
      </w:pPr>
      <w:r>
        <w:rPr>
          <w:rFonts w:eastAsiaTheme="minorHAnsi"/>
          <w:bCs/>
          <w:szCs w:val="22"/>
        </w:rPr>
        <w:tab/>
        <w:t>Geothermal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310.</w:t>
      </w:r>
      <w:r>
        <w:rPr>
          <w:rFonts w:eastAsiaTheme="minorHAnsi"/>
          <w:bCs/>
          <w:szCs w:val="22"/>
        </w:rPr>
        <w:tab/>
      </w:r>
      <w:r>
        <w:rPr>
          <w:rFonts w:eastAsiaTheme="minorHAnsi"/>
          <w:bCs/>
          <w:szCs w:val="22"/>
        </w:rPr>
        <w:tab/>
        <w:t>For purposes of this article geothermal resources mean the natural heat of the earth at temperatures greater than forty degrees Celsius and includes: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(1)</w:t>
      </w:r>
      <w:r>
        <w:rPr>
          <w:rFonts w:eastAsiaTheme="minorHAnsi"/>
          <w:bCs/>
          <w:szCs w:val="22"/>
        </w:rPr>
        <w:tab/>
        <w:t>The energy, including pressure, in whatever form present in, resulting from, created by, or that may be extracted from that natural heat.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(2)</w:t>
      </w:r>
      <w:r>
        <w:rPr>
          <w:rFonts w:eastAsiaTheme="minorHAnsi"/>
          <w:bCs/>
          <w:szCs w:val="22"/>
        </w:rPr>
        <w:tab/>
        <w:t>The material medium, including the brines, water, and steam naturally present, as well as any substance artificially introduced to serve as a heat transfer medium.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(3)</w:t>
      </w:r>
      <w:r>
        <w:rPr>
          <w:rFonts w:eastAsiaTheme="minorHAnsi"/>
          <w:bCs/>
          <w:szCs w:val="22"/>
        </w:rPr>
        <w:tab/>
        <w:t>All dissolved or entrained minerals and gases that may be obtained from the material medium but excluding hydrocarbon substances and helium.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320.</w:t>
      </w:r>
      <w:r>
        <w:rPr>
          <w:rFonts w:eastAsiaTheme="minorHAnsi"/>
          <w:bCs/>
          <w:szCs w:val="22"/>
        </w:rPr>
        <w:tab/>
      </w:r>
      <w:r>
        <w:rPr>
          <w:rFonts w:eastAsiaTheme="minorHAnsi"/>
          <w:bCs/>
          <w:szCs w:val="22"/>
        </w:rPr>
        <w:tab/>
        <w:t xml:space="preserve">The </w:t>
      </w:r>
      <w:r>
        <w:rPr>
          <w:rFonts w:eastAsiaTheme="minorHAnsi"/>
          <w:bCs/>
          <w:strike/>
          <w:szCs w:val="22"/>
        </w:rPr>
        <w:t>State Budget and Control Board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may lease development rights to geothermal resources underlying surface lands owned by the State.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10</w:t>
      </w:r>
      <w:r>
        <w:rPr>
          <w:rFonts w:eastAsiaTheme="minorHAnsi"/>
          <w:bCs/>
          <w:szCs w:val="22"/>
        </w:rPr>
        <w:noBreakHyphen/>
        <w:t>9</w:t>
      </w:r>
      <w:r>
        <w:rPr>
          <w:rFonts w:eastAsiaTheme="minorHAnsi"/>
          <w:bCs/>
          <w:szCs w:val="22"/>
        </w:rPr>
        <w:noBreakHyphen/>
        <w:t>330.</w:t>
      </w:r>
      <w:r>
        <w:rPr>
          <w:rFonts w:eastAsiaTheme="minorHAnsi"/>
          <w:bCs/>
          <w:szCs w:val="22"/>
        </w:rPr>
        <w:tab/>
      </w:r>
      <w:r>
        <w:rPr>
          <w:rFonts w:eastAsiaTheme="minorHAnsi"/>
          <w:bCs/>
          <w:szCs w:val="22"/>
        </w:rPr>
        <w:tab/>
        <w:t>Any lease of rights to drill for and use oil, natural gas, or minerals on public or private lands must not allow drilling for or use of geothermal energy by the lessee unless the instrument creating the lease specifically provides for such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P.</w:t>
      </w:r>
      <w:r>
        <w:rPr>
          <w:rFonts w:eastAsiaTheme="minorHAnsi"/>
          <w:szCs w:val="22"/>
        </w:rPr>
        <w:tab/>
        <w:t xml:space="preserve"> Section 10</w:t>
      </w:r>
      <w:r>
        <w:rPr>
          <w:rFonts w:eastAsiaTheme="minorHAnsi"/>
          <w:szCs w:val="22"/>
        </w:rPr>
        <w:noBreakHyphen/>
        <w:t>11</w:t>
      </w:r>
      <w:r>
        <w:rPr>
          <w:rFonts w:eastAsiaTheme="minorHAnsi"/>
          <w:szCs w:val="22"/>
        </w:rPr>
        <w:noBreakHyphen/>
        <w:t>50 of the 1976 Code, as last amended by Act 181 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11</w:t>
      </w:r>
      <w:r>
        <w:rPr>
          <w:rFonts w:eastAsiaTheme="minorHAnsi"/>
          <w:bCs/>
          <w:szCs w:val="22"/>
        </w:rPr>
        <w:noBreakHyphen/>
        <w:t>50.</w:t>
      </w:r>
      <w:r>
        <w:rPr>
          <w:rFonts w:eastAsiaTheme="minorHAnsi"/>
          <w:bCs/>
          <w:szCs w:val="22"/>
        </w:rPr>
        <w:tab/>
      </w:r>
      <w:r>
        <w:rPr>
          <w:rFonts w:eastAsiaTheme="minorHAnsi"/>
          <w:bCs/>
          <w:szCs w:val="22"/>
          <w:u w:val="single"/>
        </w:rPr>
        <w:t>(A)</w:t>
      </w:r>
      <w:r>
        <w:rPr>
          <w:rFonts w:eastAsiaTheme="minorHAnsi"/>
          <w:bCs/>
          <w:szCs w:val="22"/>
        </w:rPr>
        <w:tab/>
      </w:r>
      <w:r>
        <w:rPr>
          <w:rFonts w:eastAsiaTheme="minorHAnsi"/>
          <w:szCs w:val="22"/>
        </w:rPr>
        <w:t>It shall be unlawful for anyone to park any vehicle on any of the property described in Section 10</w:t>
      </w:r>
      <w:r>
        <w:rPr>
          <w:rFonts w:eastAsiaTheme="minorHAnsi"/>
          <w:szCs w:val="22"/>
        </w:rPr>
        <w:noBreakHyphen/>
        <w:t>11</w:t>
      </w:r>
      <w:r>
        <w:rPr>
          <w:rFonts w:eastAsiaTheme="minorHAnsi"/>
          <w:szCs w:val="22"/>
        </w:rPr>
        <w:noBreakHyphen/>
        <w:t>40 and subsection (2) of Section 10</w:t>
      </w:r>
      <w:r>
        <w:rPr>
          <w:rFonts w:eastAsiaTheme="minorHAnsi"/>
          <w:szCs w:val="22"/>
        </w:rPr>
        <w:noBreakHyphen/>
        <w:t>11</w:t>
      </w:r>
      <w:r>
        <w:rPr>
          <w:rFonts w:eastAsiaTheme="minorHAnsi"/>
          <w:szCs w:val="22"/>
        </w:rPr>
        <w:noBreakHyphen/>
        <w:t xml:space="preserve">80 except in the spaces and manner now marked and designated or that may hereafter be marked and designated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in cooperation with the Department of Transportation, or to block or impede traffic through the alleys and driveways.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three hundred for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two hundred twelve for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twenty</w:t>
      </w:r>
      <w:r>
        <w:rPr>
          <w:rFonts w:eastAsiaTheme="minorHAnsi"/>
          <w:szCs w:val="22"/>
          <w:u w:val="single"/>
        </w:rPr>
        <w:noBreakHyphen/>
        <w:t>nine for the Judicial Department; and</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u w:val="single"/>
        </w:rPr>
        <w:t>(4)</w:t>
      </w:r>
      <w:r>
        <w:rPr>
          <w:rFonts w:eastAsiaTheme="minorHAnsi"/>
          <w:szCs w:val="22"/>
        </w:rPr>
        <w:tab/>
      </w:r>
      <w:r>
        <w:rPr>
          <w:rFonts w:eastAsiaTheme="minorHAnsi"/>
          <w:szCs w:val="22"/>
          <w:u w:val="single"/>
        </w:rPr>
        <w:t>fifty</w:t>
      </w:r>
      <w:r>
        <w:rPr>
          <w:rFonts w:eastAsiaTheme="minorHAnsi"/>
          <w:szCs w:val="22"/>
          <w:u w:val="single"/>
        </w:rPr>
        <w:noBreakHyphen/>
        <w:t>seven for the Office of the Governor.</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Q.</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90.</w:t>
      </w:r>
      <w:r>
        <w:rPr>
          <w:rFonts w:eastAsiaTheme="minorHAnsi"/>
          <w:bCs/>
          <w:szCs w:val="22"/>
        </w:rPr>
        <w:tab/>
      </w:r>
      <w:r>
        <w:rPr>
          <w:rFonts w:eastAsiaTheme="minorHAnsi"/>
          <w:szCs w:val="22"/>
        </w:rPr>
        <w:t xml:space="preserve">The watchmen and policemen employed </w:t>
      </w:r>
      <w:r>
        <w:rPr>
          <w:rFonts w:eastAsiaTheme="minorHAnsi"/>
          <w:strike/>
          <w:szCs w:val="22"/>
        </w:rPr>
        <w:t>by the Budget and Control Board</w:t>
      </w:r>
      <w:r>
        <w:rPr>
          <w:rFonts w:eastAsiaTheme="minorHAnsi"/>
          <w:szCs w:val="22"/>
        </w:rPr>
        <w:t xml:space="preserve"> for the protection of the property described in Sections 10</w:t>
      </w:r>
      <w:r>
        <w:rPr>
          <w:rFonts w:eastAsiaTheme="minorHAnsi"/>
          <w:szCs w:val="22"/>
        </w:rPr>
        <w:noBreakHyphen/>
        <w:t>11</w:t>
      </w:r>
      <w:r>
        <w:rPr>
          <w:rFonts w:eastAsiaTheme="minorHAnsi"/>
          <w:szCs w:val="22"/>
        </w:rPr>
        <w:noBreakHyphen/>
        <w:t>30 and 10</w:t>
      </w:r>
      <w:r>
        <w:rPr>
          <w:rFonts w:eastAsiaTheme="minorHAnsi"/>
          <w:szCs w:val="22"/>
        </w:rPr>
        <w:noBreakHyphen/>
        <w:t>11</w:t>
      </w:r>
      <w:r>
        <w:rPr>
          <w:rFonts w:eastAsiaTheme="minorHAnsi"/>
          <w:szCs w:val="22"/>
        </w:rPr>
        <w:noBreakHyphen/>
        <w:t>40 and subsection (2) of Section 10</w:t>
      </w:r>
      <w:r>
        <w:rPr>
          <w:rFonts w:eastAsiaTheme="minorHAnsi"/>
          <w:szCs w:val="22"/>
        </w:rPr>
        <w:noBreakHyphen/>
        <w:t>11</w:t>
      </w:r>
      <w:r>
        <w:rPr>
          <w:rFonts w:eastAsiaTheme="minorHAnsi"/>
          <w:szCs w:val="22"/>
        </w:rPr>
        <w:noBreakHyphen/>
        <w:t>80 are hereby vested with all of the powers, privileges</w:t>
      </w:r>
      <w:r>
        <w:rPr>
          <w:rFonts w:eastAsiaTheme="minorHAnsi"/>
          <w:szCs w:val="22"/>
          <w:u w:val="single"/>
        </w:rPr>
        <w:t>,</w:t>
      </w:r>
      <w:r>
        <w:rPr>
          <w:rFonts w:eastAsiaTheme="minorHAnsi"/>
          <w:szCs w:val="22"/>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heme="minorHAnsi"/>
          <w:strike/>
          <w:szCs w:val="22"/>
        </w:rPr>
        <w:t>in the amount of one thousand dollars, with the Budget and Control Board,</w:t>
      </w:r>
      <w:r>
        <w:rPr>
          <w:rFonts w:eastAsiaTheme="minorHAnsi"/>
          <w:szCs w:val="22"/>
        </w:rPr>
        <w:t xml:space="preserve"> and be duly commissioned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10</w:t>
      </w:r>
      <w:r>
        <w:rPr>
          <w:rFonts w:eastAsiaTheme="minorHAnsi"/>
          <w:bCs/>
          <w:szCs w:val="22"/>
        </w:rPr>
        <w:noBreakHyphen/>
        <w:t>11</w:t>
      </w:r>
      <w:r>
        <w:rPr>
          <w:rFonts w:eastAsiaTheme="minorHAnsi"/>
          <w:bCs/>
          <w:szCs w:val="22"/>
        </w:rPr>
        <w:noBreakHyphen/>
        <w:t>110.</w:t>
      </w:r>
      <w:r>
        <w:rPr>
          <w:rFonts w:eastAsiaTheme="minorHAnsi"/>
          <w:bCs/>
          <w:szCs w:val="22"/>
        </w:rPr>
        <w:tab/>
        <w:t xml:space="preserve"> </w:t>
      </w:r>
      <w:r>
        <w:rPr>
          <w:rFonts w:eastAsiaTheme="minorHAnsi"/>
          <w:szCs w:val="22"/>
        </w:rPr>
        <w:t>In connection with traffic and parking violations only, the watchmen and policemen referred to in Section 10</w:t>
      </w:r>
      <w:r>
        <w:rPr>
          <w:rFonts w:eastAsiaTheme="minorHAnsi"/>
          <w:szCs w:val="22"/>
        </w:rPr>
        <w:noBreakHyphen/>
        <w:t>11</w:t>
      </w:r>
      <w:r>
        <w:rPr>
          <w:rFonts w:eastAsiaTheme="minorHAnsi"/>
          <w:szCs w:val="22"/>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w:t>
      </w:r>
      <w:r>
        <w:rPr>
          <w:rFonts w:eastAsiaTheme="minorHAnsi"/>
          <w:szCs w:val="22"/>
        </w:rPr>
        <w:lastRenderedPageBreak/>
        <w:t>upon the issuance of which the procedures shall be followed as prevail in connection with the use of parking tickets by the City of Columbia.  Nothing herein shall restrict the application and use of regular arrest warrants.”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140.</w:t>
      </w:r>
      <w:r>
        <w:rPr>
          <w:rFonts w:eastAsiaTheme="minorHAnsi"/>
          <w:bCs/>
          <w:szCs w:val="22"/>
        </w:rPr>
        <w:tab/>
        <w:t xml:space="preserve"> </w:t>
      </w:r>
      <w:r>
        <w:rPr>
          <w:rFonts w:eastAsiaTheme="minorHAnsi"/>
          <w:szCs w:val="22"/>
        </w:rPr>
        <w:t xml:space="preserve">Nothing contained in this article shall be construed to abridge the authority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to grant permission to use the State House grounds for educational, electrical decorations</w:t>
      </w:r>
      <w:r>
        <w:rPr>
          <w:rFonts w:eastAsiaTheme="minorHAnsi"/>
          <w:szCs w:val="22"/>
          <w:u w:val="single"/>
        </w:rPr>
        <w:t>,</w:t>
      </w:r>
      <w:r>
        <w:rPr>
          <w:rFonts w:eastAsiaTheme="minorHAnsi"/>
          <w:szCs w:val="22"/>
        </w:rPr>
        <w:t xml:space="preserve"> and similar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T.</w:t>
      </w:r>
      <w:r>
        <w:rPr>
          <w:rFonts w:eastAsiaTheme="minorHAnsi"/>
          <w:szCs w:val="22"/>
        </w:rPr>
        <w:tab/>
      </w:r>
      <w:r>
        <w:rPr>
          <w:rFonts w:eastAsiaTheme="minorHAnsi"/>
          <w:szCs w:val="22"/>
        </w:rPr>
        <w:tab/>
        <w:t>Section 10</w:t>
      </w:r>
      <w:r>
        <w:rPr>
          <w:rFonts w:eastAsiaTheme="minorHAnsi"/>
          <w:szCs w:val="22"/>
        </w:rPr>
        <w:noBreakHyphen/>
        <w:t>11</w:t>
      </w:r>
      <w:r>
        <w:rPr>
          <w:rFonts w:eastAsiaTheme="minorHAnsi"/>
          <w:szCs w:val="22"/>
        </w:rP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w:t>
      </w:r>
      <w:r>
        <w:rPr>
          <w:rFonts w:eastAsiaTheme="minorHAnsi"/>
          <w:bCs/>
          <w:szCs w:val="22"/>
        </w:rPr>
        <w:t>ection 10</w:t>
      </w:r>
      <w:r>
        <w:rPr>
          <w:rFonts w:eastAsiaTheme="minorHAnsi"/>
          <w:bCs/>
          <w:szCs w:val="22"/>
        </w:rPr>
        <w:noBreakHyphen/>
        <w:t>11</w:t>
      </w:r>
      <w:r>
        <w:rPr>
          <w:rFonts w:eastAsiaTheme="minorHAnsi"/>
          <w:bCs/>
          <w:szCs w:val="22"/>
        </w:rPr>
        <w:noBreakHyphen/>
        <w:t>330.</w:t>
      </w:r>
      <w:r>
        <w:rPr>
          <w:rFonts w:eastAsiaTheme="minorHAnsi"/>
          <w:bCs/>
          <w:szCs w:val="22"/>
        </w:rPr>
        <w:tab/>
      </w:r>
      <w:r>
        <w:rPr>
          <w:rFonts w:eastAsiaTheme="minorHAnsi"/>
          <w:szCs w:val="22"/>
        </w:rPr>
        <w:t xml:space="preserve">It shall be unlawful for any person or group of persons </w:t>
      </w:r>
      <w:r>
        <w:rPr>
          <w:rFonts w:eastAsiaTheme="minorHAnsi"/>
          <w:strike/>
          <w:szCs w:val="22"/>
        </w:rPr>
        <w:t>willfully</w:t>
      </w:r>
      <w:r>
        <w:rPr>
          <w:rFonts w:eastAsiaTheme="minorHAnsi"/>
          <w:szCs w:val="22"/>
        </w:rPr>
        <w:t xml:space="preserve"> </w:t>
      </w:r>
      <w:r>
        <w:rPr>
          <w:rFonts w:eastAsiaTheme="minorHAnsi"/>
          <w:szCs w:val="22"/>
          <w:u w:val="single"/>
        </w:rPr>
        <w:t>wilfully</w:t>
      </w:r>
      <w:r>
        <w:rPr>
          <w:rFonts w:eastAsiaTheme="minorHAnsi"/>
          <w:szCs w:val="22"/>
        </w:rPr>
        <w:t xml:space="preserve"> and knowingly:  (a) to enter or to remain within the capitol building unless such person is authorized by law or by rules of the House or Senate or of the State Budget and Control Board </w:t>
      </w:r>
      <w:r>
        <w:rPr>
          <w:rFonts w:eastAsiaTheme="minorHAnsi"/>
          <w:szCs w:val="22"/>
          <w:u w:val="single"/>
        </w:rPr>
        <w:t>or the South Carolina Department of Administration, respectively,</w:t>
      </w:r>
      <w:r>
        <w:rPr>
          <w:rFonts w:eastAsiaTheme="minorHAnsi"/>
          <w:szCs w:val="22"/>
        </w:rPr>
        <w:t xml:space="preserve"> when such entry is done for the purpose of uttering loud, threatening</w:t>
      </w:r>
      <w:r>
        <w:rPr>
          <w:rFonts w:eastAsiaTheme="minorHAnsi"/>
          <w:szCs w:val="22"/>
          <w:u w:val="single"/>
        </w:rPr>
        <w:t>,</w:t>
      </w:r>
      <w:r>
        <w:rPr>
          <w:rFonts w:eastAsiaTheme="minorHAnsi"/>
          <w:szCs w:val="22"/>
        </w:rPr>
        <w:t xml:space="preserve"> and abusive language or to engage in any disorderly or disruptive conduct with the intent to impede, disrupt</w:t>
      </w:r>
      <w:r>
        <w:rPr>
          <w:rFonts w:eastAsiaTheme="minorHAnsi"/>
          <w:szCs w:val="22"/>
          <w:u w:val="single"/>
        </w:rPr>
        <w:t>,</w:t>
      </w:r>
      <w:r>
        <w:rPr>
          <w:rFonts w:eastAsiaTheme="minorHAnsi"/>
          <w:szCs w:val="22"/>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Pr>
          <w:rFonts w:eastAsiaTheme="minorHAnsi"/>
          <w:szCs w:val="22"/>
          <w:u w:val="single"/>
        </w:rPr>
        <w:t>,</w:t>
      </w:r>
      <w:r>
        <w:rPr>
          <w:rFonts w:eastAsiaTheme="minorHAnsi"/>
          <w:szCs w:val="22"/>
        </w:rPr>
        <w:t xml:space="preserve"> or picket within the capitol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U.</w:t>
      </w:r>
      <w:r>
        <w:rPr>
          <w:rFonts w:eastAsiaTheme="minorHAnsi"/>
          <w:szCs w:val="22"/>
        </w:rPr>
        <w:tab/>
      </w:r>
      <w:r>
        <w:rPr>
          <w:rFonts w:eastAsiaTheme="minorHAnsi"/>
          <w:szCs w:val="22"/>
        </w:rPr>
        <w:tab/>
      </w:r>
      <w:r>
        <w:rPr>
          <w:rFonts w:eastAsiaTheme="minorHAnsi"/>
          <w:bCs/>
          <w:szCs w:val="22"/>
        </w:rPr>
        <w:t>Sections 11</w:t>
      </w:r>
      <w:r>
        <w:rPr>
          <w:rFonts w:eastAsiaTheme="minorHAnsi"/>
          <w:bCs/>
          <w:szCs w:val="22"/>
        </w:rPr>
        <w:noBreakHyphen/>
        <w:t>9</w:t>
      </w:r>
      <w:r>
        <w:rPr>
          <w:rFonts w:eastAsiaTheme="minorHAnsi"/>
          <w:bCs/>
          <w:szCs w:val="22"/>
        </w:rPr>
        <w:noBreakHyphen/>
        <w:t>610, 11</w:t>
      </w:r>
      <w:r>
        <w:rPr>
          <w:rFonts w:eastAsiaTheme="minorHAnsi"/>
          <w:bCs/>
          <w:szCs w:val="22"/>
        </w:rPr>
        <w:noBreakHyphen/>
        <w:t>9</w:t>
      </w:r>
      <w:r>
        <w:rPr>
          <w:rFonts w:eastAsiaTheme="minorHAnsi"/>
          <w:bCs/>
          <w:szCs w:val="22"/>
        </w:rPr>
        <w:noBreakHyphen/>
        <w:t>620, and 11</w:t>
      </w:r>
      <w:r>
        <w:rPr>
          <w:rFonts w:eastAsiaTheme="minorHAnsi"/>
          <w:bCs/>
          <w:szCs w:val="22"/>
        </w:rPr>
        <w:noBreakHyphen/>
        <w:t>9</w:t>
      </w:r>
      <w:r>
        <w:rPr>
          <w:rFonts w:eastAsiaTheme="minorHAnsi"/>
          <w:bCs/>
          <w:szCs w:val="22"/>
        </w:rPr>
        <w:noBreakHyphen/>
        <w:t>630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u w:val="single"/>
        </w:rPr>
      </w:pPr>
      <w:r>
        <w:rPr>
          <w:rFonts w:eastAsiaTheme="minorHAnsi"/>
          <w:bCs/>
          <w:szCs w:val="22"/>
        </w:rPr>
        <w:tab/>
        <w:t>“Section 11</w:t>
      </w:r>
      <w:r>
        <w:rPr>
          <w:rFonts w:eastAsiaTheme="minorHAnsi"/>
          <w:bCs/>
          <w:szCs w:val="22"/>
        </w:rPr>
        <w:noBreakHyphen/>
        <w:t>9</w:t>
      </w:r>
      <w:r>
        <w:rPr>
          <w:rFonts w:eastAsiaTheme="minorHAnsi"/>
          <w:bCs/>
          <w:szCs w:val="22"/>
        </w:rPr>
        <w:noBreakHyphen/>
        <w:t>610.</w:t>
      </w:r>
      <w:r>
        <w:rPr>
          <w:rFonts w:eastAsiaTheme="minorHAnsi"/>
          <w:bCs/>
          <w:szCs w:val="22"/>
        </w:rPr>
        <w:tab/>
        <w:t xml:space="preserve">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shall receive and manage the incomes and revenues set apart and applied to the Sinking Fund of the State.  </w:t>
      </w:r>
      <w:r>
        <w:rPr>
          <w:rFonts w:eastAsiaTheme="minorHAnsi"/>
          <w:bCs/>
          <w:szCs w:val="22"/>
          <w:u w:val="single"/>
        </w:rPr>
        <w:t>The department must report annually on the financial status of the Sinking Fund to the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bCs/>
          <w:szCs w:val="22"/>
        </w:rPr>
        <w:tab/>
        <w:t>Section 11</w:t>
      </w:r>
      <w:r>
        <w:rPr>
          <w:rFonts w:eastAsiaTheme="minorHAnsi"/>
          <w:bCs/>
          <w:szCs w:val="22"/>
        </w:rPr>
        <w:noBreakHyphen/>
        <w:t>9</w:t>
      </w:r>
      <w:r>
        <w:rPr>
          <w:rFonts w:eastAsiaTheme="minorHAnsi"/>
          <w:bCs/>
          <w:szCs w:val="22"/>
        </w:rPr>
        <w:noBreakHyphen/>
        <w:t>620.</w:t>
      </w:r>
      <w:r>
        <w:rPr>
          <w:rFonts w:eastAsiaTheme="minorHAnsi"/>
          <w:bCs/>
          <w:szCs w:val="22"/>
        </w:rPr>
        <w:tab/>
      </w:r>
      <w:r>
        <w:rPr>
          <w:rFonts w:eastAsiaTheme="minorHAnsi"/>
          <w:bCs/>
          <w:szCs w:val="22"/>
        </w:rPr>
        <w:tab/>
        <w:t xml:space="preserve">All </w:t>
      </w:r>
      <w:r>
        <w:rPr>
          <w:rFonts w:eastAsiaTheme="minorHAnsi"/>
          <w:bCs/>
          <w:strike/>
          <w:szCs w:val="22"/>
        </w:rPr>
        <w:t>moneys</w:t>
      </w:r>
      <w:r>
        <w:rPr>
          <w:rFonts w:eastAsiaTheme="minorHAnsi"/>
          <w:bCs/>
          <w:szCs w:val="22"/>
        </w:rPr>
        <w:t xml:space="preserve"> </w:t>
      </w:r>
      <w:r>
        <w:rPr>
          <w:rFonts w:eastAsiaTheme="minorHAnsi"/>
          <w:bCs/>
          <w:szCs w:val="22"/>
          <w:u w:val="single"/>
        </w:rPr>
        <w:t>monies</w:t>
      </w:r>
      <w:r>
        <w:rPr>
          <w:rFonts w:eastAsiaTheme="minorHAnsi"/>
          <w:bCs/>
          <w:szCs w:val="22"/>
        </w:rPr>
        <w:t xml:space="preserve"> arising from the redemption of lands, leases</w:t>
      </w:r>
      <w:r>
        <w:rPr>
          <w:rFonts w:eastAsiaTheme="minorHAnsi"/>
          <w:bCs/>
          <w:szCs w:val="22"/>
          <w:u w:val="single"/>
        </w:rPr>
        <w:t>,</w:t>
      </w:r>
      <w:r>
        <w:rPr>
          <w:rFonts w:eastAsiaTheme="minorHAnsi"/>
          <w:bCs/>
          <w:szCs w:val="22"/>
        </w:rPr>
        <w:t xml:space="preserve"> and sales of property or otherwise </w:t>
      </w:r>
      <w:r>
        <w:rPr>
          <w:rFonts w:eastAsiaTheme="minorHAnsi"/>
          <w:bCs/>
          <w:szCs w:val="22"/>
        </w:rPr>
        <w:lastRenderedPageBreak/>
        <w:t xml:space="preserve">coming to the </w:t>
      </w:r>
      <w:r>
        <w:rPr>
          <w:rFonts w:eastAsiaTheme="minorHAnsi"/>
          <w:bCs/>
          <w:strike/>
          <w:szCs w:val="22"/>
        </w:rPr>
        <w:t>State Budget and Control Board</w:t>
      </w:r>
      <w:r>
        <w:rPr>
          <w:rFonts w:eastAsiaTheme="minorHAnsi"/>
          <w:bCs/>
          <w:szCs w:val="22"/>
        </w:rPr>
        <w:t xml:space="preserve"> </w:t>
      </w:r>
      <w:r>
        <w:rPr>
          <w:rFonts w:eastAsiaTheme="minorHAnsi"/>
          <w:bCs/>
          <w:szCs w:val="22"/>
          <w:u w:val="single"/>
        </w:rPr>
        <w:t>South Carolina Department of Administration</w:t>
      </w:r>
      <w:r>
        <w:rPr>
          <w:rFonts w:eastAsiaTheme="minorHAnsi"/>
          <w:bCs/>
          <w:szCs w:val="22"/>
        </w:rPr>
        <w:t xml:space="preserve"> for the Sinking Fund, </w:t>
      </w:r>
      <w:r>
        <w:rPr>
          <w:rFonts w:eastAsiaTheme="minorHAnsi"/>
          <w:bCs/>
          <w:strike/>
          <w:szCs w:val="22"/>
        </w:rPr>
        <w:t>shall</w:t>
      </w:r>
      <w:r>
        <w:rPr>
          <w:rFonts w:eastAsiaTheme="minorHAnsi"/>
          <w:bCs/>
          <w:szCs w:val="22"/>
        </w:rPr>
        <w:t xml:space="preserve"> </w:t>
      </w:r>
      <w:r>
        <w:rPr>
          <w:rFonts w:eastAsiaTheme="minorHAnsi"/>
          <w:bCs/>
          <w:szCs w:val="22"/>
          <w:u w:val="single"/>
        </w:rPr>
        <w:t>must</w:t>
      </w:r>
      <w:r>
        <w:rPr>
          <w:rFonts w:eastAsiaTheme="minorHAnsi"/>
          <w:bCs/>
          <w:szCs w:val="22"/>
        </w:rPr>
        <w:t xml:space="preserve"> be paid into the State Treasury and </w:t>
      </w:r>
      <w:r>
        <w:rPr>
          <w:rFonts w:eastAsiaTheme="minorHAnsi"/>
          <w:bCs/>
          <w:strike/>
          <w:szCs w:val="22"/>
        </w:rPr>
        <w:t>shall be</w:t>
      </w:r>
      <w:r>
        <w:rPr>
          <w:rFonts w:eastAsiaTheme="minorHAnsi"/>
          <w:bCs/>
          <w:szCs w:val="22"/>
        </w:rPr>
        <w:t xml:space="preserve"> kept on a separate account by the treasurer as a fund to be drawn upon the warrants of the </w:t>
      </w:r>
      <w:r>
        <w:rPr>
          <w:rFonts w:eastAsiaTheme="minorHAnsi"/>
          <w:bCs/>
          <w:strike/>
          <w:szCs w:val="22"/>
        </w:rPr>
        <w:t>Board</w:t>
      </w:r>
      <w:r>
        <w:rPr>
          <w:rFonts w:eastAsiaTheme="minorHAnsi"/>
          <w:bCs/>
          <w:szCs w:val="22"/>
        </w:rPr>
        <w:t xml:space="preserve"> </w:t>
      </w:r>
      <w:r>
        <w:rPr>
          <w:rFonts w:eastAsiaTheme="minorHAnsi"/>
          <w:bCs/>
          <w:szCs w:val="22"/>
          <w:u w:val="single"/>
        </w:rPr>
        <w:t>department</w:t>
      </w:r>
      <w:r>
        <w:rPr>
          <w:rFonts w:eastAsiaTheme="minorHAnsi"/>
          <w:bCs/>
          <w:szCs w:val="22"/>
        </w:rPr>
        <w:t xml:space="preserve"> for the exclusive uses and purposes which have been or shall be declared in relation to the Sinking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9</w:t>
      </w:r>
      <w:r>
        <w:rPr>
          <w:rFonts w:eastAsiaTheme="minorHAnsi"/>
          <w:bCs/>
          <w:szCs w:val="22"/>
        </w:rPr>
        <w:noBreakHyphen/>
        <w:t>630.</w:t>
      </w:r>
      <w:r>
        <w:rPr>
          <w:rFonts w:eastAsiaTheme="minorHAnsi"/>
          <w:bCs/>
          <w:szCs w:val="22"/>
        </w:rPr>
        <w:tab/>
      </w:r>
      <w:r>
        <w:rPr>
          <w:rFonts w:eastAsiaTheme="minorHAnsi"/>
          <w:bCs/>
          <w:szCs w:val="22"/>
        </w:rPr>
        <w:tab/>
      </w:r>
      <w:r>
        <w:rPr>
          <w:rFonts w:eastAsiaTheme="minorHAnsi"/>
          <w:strike/>
          <w:szCs w:val="22"/>
        </w:rPr>
        <w:t>The</w:t>
      </w:r>
      <w:r>
        <w:rPr>
          <w:rFonts w:eastAsiaTheme="minorHAnsi"/>
          <w:szCs w:val="22"/>
        </w:rPr>
        <w:t xml:space="preserve"> </w:t>
      </w:r>
      <w:r>
        <w:rPr>
          <w:rFonts w:eastAsiaTheme="minorHAnsi"/>
          <w:szCs w:val="22"/>
          <w:u w:val="single"/>
        </w:rPr>
        <w:t>Subject to the approval of the</w:t>
      </w:r>
      <w:r>
        <w:rPr>
          <w:rFonts w:eastAsiaTheme="minorHAnsi"/>
          <w:szCs w:val="22"/>
        </w:rPr>
        <w:t xml:space="preserve"> State Budget and Control Board</w:t>
      </w:r>
      <w:r>
        <w:rPr>
          <w:rFonts w:eastAsiaTheme="minorHAnsi"/>
          <w:szCs w:val="22"/>
          <w:u w:val="single"/>
        </w:rPr>
        <w:t>, the South Carolina Department of Administration</w:t>
      </w:r>
      <w:r>
        <w:rPr>
          <w:rFonts w:eastAsiaTheme="minorHAnsi"/>
          <w:szCs w:val="22"/>
        </w:rPr>
        <w:t xml:space="preserve"> shall sell and convey, for and on behalf of the State, all such real property, assets</w:t>
      </w:r>
      <w:r>
        <w:rPr>
          <w:rFonts w:eastAsiaTheme="minorHAnsi"/>
          <w:szCs w:val="22"/>
          <w:u w:val="single"/>
        </w:rPr>
        <w:t>,</w:t>
      </w:r>
      <w:r>
        <w:rPr>
          <w:rFonts w:eastAsiaTheme="minorHAnsi"/>
          <w:szCs w:val="22"/>
        </w:rPr>
        <w:t xml:space="preserve"> and effects belonging to the State as are not in actual public use, such sales to be made from time to time in such manner and upon such terms as it may deem most advantageous to the State.  This shall not be construed to authorize the sale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of any property held in trust for a specific purpose by the State or the property of the State in the phosphate rocks or phosphatic deposits in the beds of the navigable streams and waters and marshes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V.</w:t>
      </w:r>
      <w:r>
        <w:rPr>
          <w:rFonts w:eastAsiaTheme="minorHAnsi"/>
          <w:szCs w:val="22"/>
        </w:rPr>
        <w:tab/>
      </w:r>
      <w:r>
        <w:rPr>
          <w:rFonts w:eastAsiaTheme="minorHAnsi"/>
          <w:szCs w:val="22"/>
        </w:rPr>
        <w:tab/>
        <w:t>Sections 11</w:t>
      </w:r>
      <w:r>
        <w:rPr>
          <w:rFonts w:eastAsiaTheme="minorHAnsi"/>
          <w:szCs w:val="22"/>
        </w:rPr>
        <w:noBreakHyphen/>
        <w:t>35</w:t>
      </w:r>
      <w:r>
        <w:rPr>
          <w:rFonts w:eastAsiaTheme="minorHAnsi"/>
          <w:szCs w:val="22"/>
        </w:rPr>
        <w:noBreakHyphen/>
        <w:t>3810 and 11</w:t>
      </w:r>
      <w:r>
        <w:rPr>
          <w:rFonts w:eastAsiaTheme="minorHAnsi"/>
          <w:szCs w:val="22"/>
        </w:rPr>
        <w:noBreakHyphen/>
        <w:t>35</w:t>
      </w:r>
      <w:r>
        <w:rPr>
          <w:rFonts w:eastAsiaTheme="minorHAnsi"/>
          <w:szCs w:val="22"/>
        </w:rPr>
        <w:noBreakHyphen/>
        <w:t>3830, as last amended by Act 153 of 1997, and Sections 11</w:t>
      </w:r>
      <w:r>
        <w:rPr>
          <w:rFonts w:eastAsiaTheme="minorHAnsi"/>
          <w:szCs w:val="22"/>
        </w:rPr>
        <w:noBreakHyphen/>
        <w:t>35</w:t>
      </w:r>
      <w:r>
        <w:rPr>
          <w:rFonts w:eastAsiaTheme="minorHAnsi"/>
          <w:szCs w:val="22"/>
        </w:rPr>
        <w:noBreakHyphen/>
        <w:t>3820 and 11</w:t>
      </w:r>
      <w:r>
        <w:rPr>
          <w:rFonts w:eastAsiaTheme="minorHAnsi"/>
          <w:szCs w:val="22"/>
        </w:rPr>
        <w:noBreakHyphen/>
        <w:t>35</w:t>
      </w:r>
      <w:r>
        <w:rPr>
          <w:rFonts w:eastAsiaTheme="minorHAnsi"/>
          <w:szCs w:val="22"/>
        </w:rPr>
        <w:noBreakHyphen/>
        <w:t>3840, as last amended by Act 376 of 2006, of the 1976 Code are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11</w:t>
      </w:r>
      <w:r>
        <w:rPr>
          <w:rFonts w:eastAsiaTheme="minorHAnsi"/>
          <w:bCs/>
          <w:szCs w:val="22"/>
        </w:rPr>
        <w:noBreakHyphen/>
        <w:t>35</w:t>
      </w:r>
      <w:r>
        <w:rPr>
          <w:rFonts w:eastAsiaTheme="minorHAnsi"/>
          <w:bCs/>
          <w:szCs w:val="22"/>
        </w:rPr>
        <w:noBreakHyphen/>
        <w:t xml:space="preserve">3810. </w:t>
      </w:r>
      <w:r>
        <w:rPr>
          <w:rFonts w:eastAsiaTheme="minorHAnsi"/>
          <w:bCs/>
          <w:szCs w:val="22"/>
        </w:rPr>
        <w:tab/>
      </w:r>
      <w:r>
        <w:rPr>
          <w:rFonts w:eastAsiaTheme="minorHAnsi"/>
          <w:szCs w:val="22"/>
        </w:rPr>
        <w:t xml:space="preserve">Subject to existing provisions of law,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promulgate regulations governing: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the sale, lease, or disposal of surplus supplies by public auction, competitive sealed bidding, or other appropriate methods designated by such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the transfer of excess supplies between agencies and departments.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3820.</w:t>
      </w:r>
      <w:r>
        <w:rPr>
          <w:rFonts w:eastAsiaTheme="minorHAnsi"/>
          <w:bCs/>
          <w:szCs w:val="22"/>
        </w:rPr>
        <w:tab/>
      </w:r>
      <w:r>
        <w:rPr>
          <w:rFonts w:eastAsiaTheme="minorHAnsi"/>
          <w:szCs w:val="22"/>
        </w:rPr>
        <w:t>Except as provided in Section 11</w:t>
      </w:r>
      <w:r>
        <w:rPr>
          <w:rFonts w:eastAsiaTheme="minorHAnsi"/>
          <w:szCs w:val="22"/>
        </w:rPr>
        <w:noBreakHyphen/>
        <w:t>35</w:t>
      </w:r>
      <w:r>
        <w:rPr>
          <w:rFonts w:eastAsiaTheme="minorHAnsi"/>
          <w:szCs w:val="22"/>
        </w:rPr>
        <w:noBreakHyphen/>
        <w:t>1580 and Section 11</w:t>
      </w:r>
      <w:r>
        <w:rPr>
          <w:rFonts w:eastAsiaTheme="minorHAnsi"/>
          <w:szCs w:val="22"/>
        </w:rPr>
        <w:noBreakHyphen/>
        <w:t>35</w:t>
      </w:r>
      <w:r>
        <w:rPr>
          <w:rFonts w:eastAsiaTheme="minorHAnsi"/>
          <w:szCs w:val="22"/>
        </w:rPr>
        <w:noBreakHyphen/>
        <w:t>3830 and the regulations pursuant to them, the sale of all state</w:t>
      </w:r>
      <w:r>
        <w:rPr>
          <w:rFonts w:eastAsiaTheme="minorHAnsi"/>
          <w:szCs w:val="22"/>
        </w:rPr>
        <w:noBreakHyphen/>
        <w:t xml:space="preserve">owned supplies, or personal property not in actual public use must be conducted and directed by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 of the South Carolina Department of Administration</w:t>
      </w:r>
      <w:r>
        <w:rPr>
          <w:rFonts w:eastAsiaTheme="minorHAnsi"/>
          <w:szCs w:val="22"/>
        </w:rPr>
        <w:t xml:space="preserve">.  The sales must be held at such places and in a manner as in the judgment of the </w:t>
      </w:r>
      <w:r>
        <w:rPr>
          <w:rFonts w:eastAsiaTheme="minorHAnsi"/>
          <w:strike/>
          <w:szCs w:val="22"/>
        </w:rPr>
        <w:t>designated board office</w:t>
      </w:r>
      <w:r>
        <w:rPr>
          <w:rFonts w:eastAsiaTheme="minorHAnsi"/>
          <w:szCs w:val="22"/>
        </w:rPr>
        <w:t xml:space="preserve"> </w:t>
      </w:r>
      <w:r>
        <w:rPr>
          <w:rFonts w:eastAsiaTheme="minorHAnsi"/>
          <w:szCs w:val="22"/>
          <w:u w:val="single"/>
        </w:rPr>
        <w:t>Division of General Services</w:t>
      </w:r>
      <w:r>
        <w:rPr>
          <w:rFonts w:eastAsiaTheme="minorHAnsi"/>
          <w:szCs w:val="22"/>
        </w:rPr>
        <w:t xml:space="preserve"> is most advantageous to the State.  Unless otherwise determined, sales must be by either public auction or competitive sealed bid to the highest bidder.  Each </w:t>
      </w:r>
      <w:r>
        <w:rPr>
          <w:rFonts w:eastAsiaTheme="minorHAnsi"/>
          <w:szCs w:val="22"/>
        </w:rPr>
        <w:lastRenderedPageBreak/>
        <w:t xml:space="preserve">governmental body shall inventory and report to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all surplus personal property not in actual public use held by that governmental body for sale.  The </w:t>
      </w:r>
      <w:r>
        <w:rPr>
          <w:rFonts w:eastAsiaTheme="minorHAnsi"/>
          <w:strike/>
          <w:szCs w:val="22"/>
        </w:rPr>
        <w:t>designated board office</w:t>
      </w:r>
      <w:r>
        <w:rPr>
          <w:rFonts w:eastAsiaTheme="minorHAnsi"/>
          <w:szCs w:val="22"/>
        </w:rPr>
        <w:t xml:space="preserve"> </w:t>
      </w:r>
      <w:r>
        <w:rPr>
          <w:rFonts w:eastAsiaTheme="minorHAnsi"/>
          <w:szCs w:val="22"/>
          <w:u w:val="single"/>
        </w:rPr>
        <w:t>division</w:t>
      </w:r>
      <w:r>
        <w:rPr>
          <w:rFonts w:eastAsiaTheme="minorHAnsi"/>
          <w:szCs w:val="22"/>
        </w:rPr>
        <w:t xml:space="preserve"> shall deposit the proceeds from the sales, less expense of the sales, in the state general fund or as otherwise directed by regulation.  This policy and procedure applies to all governmental bodies unless exempt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3830</w:t>
      </w:r>
      <w:r>
        <w:rPr>
          <w:rFonts w:eastAsiaTheme="minorHAnsi"/>
          <w:bCs/>
          <w:szCs w:val="22"/>
        </w:rPr>
        <w:tab/>
      </w:r>
      <w:r>
        <w:rPr>
          <w:rFonts w:eastAsiaTheme="minorHAnsi"/>
          <w:szCs w:val="22"/>
        </w:rPr>
        <w:t>(1)</w:t>
      </w:r>
      <w:r>
        <w:rPr>
          <w:rFonts w:eastAsiaTheme="minorHAnsi"/>
          <w:szCs w:val="22"/>
        </w:rPr>
        <w:tab/>
        <w:t>Trade</w:t>
      </w:r>
      <w:r>
        <w:rPr>
          <w:rFonts w:eastAsiaTheme="minorHAnsi"/>
          <w:szCs w:val="22"/>
        </w:rPr>
        <w:noBreakHyphen/>
        <w:t>in Value.  Unless otherwise provided by law, governmental bodies may trade</w:t>
      </w:r>
      <w:r>
        <w:rPr>
          <w:rFonts w:eastAsiaTheme="minorHAnsi"/>
          <w:szCs w:val="22"/>
        </w:rPr>
        <w:noBreakHyphen/>
        <w:t>in personal property, the trade</w:t>
      </w:r>
      <w:r>
        <w:rPr>
          <w:rFonts w:eastAsiaTheme="minorHAnsi"/>
          <w:szCs w:val="22"/>
        </w:rPr>
        <w:noBreakHyphen/>
        <w:t xml:space="preserve">in value of which may be applied to the procurement or lease of like items.  The </w:t>
      </w:r>
      <w:r>
        <w:rPr>
          <w:rFonts w:eastAsiaTheme="minorHAnsi"/>
          <w:strike/>
          <w:szCs w:val="22"/>
        </w:rPr>
        <w:t>trade</w:t>
      </w:r>
      <w:r>
        <w:rPr>
          <w:rFonts w:eastAsiaTheme="minorHAnsi"/>
          <w:strike/>
          <w:szCs w:val="22"/>
        </w:rPr>
        <w:noBreakHyphen/>
        <w:t>in</w:t>
      </w:r>
      <w:r>
        <w:rPr>
          <w:rFonts w:eastAsiaTheme="minorHAnsi"/>
          <w:szCs w:val="22"/>
        </w:rPr>
        <w:t xml:space="preserve"> </w:t>
      </w:r>
      <w:r>
        <w:rPr>
          <w:rFonts w:eastAsiaTheme="minorHAnsi"/>
          <w:szCs w:val="22"/>
          <w:u w:val="single"/>
        </w:rPr>
        <w:t>trade in</w:t>
      </w:r>
      <w:r>
        <w:rPr>
          <w:rFonts w:eastAsiaTheme="minorHAnsi"/>
          <w:szCs w:val="22"/>
        </w:rPr>
        <w:t xml:space="preserve"> value of such personal property shall not exceed an amount as specified in regulations promulgated by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Approval of Trade</w:t>
      </w:r>
      <w:r>
        <w:rPr>
          <w:rFonts w:eastAsiaTheme="minorHAnsi"/>
          <w:szCs w:val="22"/>
        </w:rPr>
        <w:noBreakHyphen/>
        <w:t>in Sales.  When the trade</w:t>
      </w:r>
      <w:r>
        <w:rPr>
          <w:rFonts w:eastAsiaTheme="minorHAnsi"/>
          <w:szCs w:val="22"/>
        </w:rPr>
        <w:noBreakHyphen/>
        <w:t xml:space="preserve">in value of personal property of a governmental body exceeds the specified amount, the </w:t>
      </w:r>
      <w:r>
        <w:rPr>
          <w:rFonts w:eastAsiaTheme="minorHAnsi"/>
          <w:strike/>
          <w:szCs w:val="22"/>
        </w:rPr>
        <w:t>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shall have the authority to determine whether: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(a)</w:t>
      </w:r>
      <w:r>
        <w:rPr>
          <w:rFonts w:eastAsiaTheme="minorHAnsi"/>
          <w:szCs w:val="22"/>
        </w:rPr>
        <w:tab/>
        <w:t xml:space="preserve">the subject personal property shall be traded in and the value applied to the purchase of new like items;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(b)</w:t>
      </w:r>
      <w:r>
        <w:rPr>
          <w:rFonts w:eastAsiaTheme="minorHAnsi"/>
          <w:szCs w:val="22"/>
        </w:rPr>
        <w:tab/>
        <w:t>the property shall be classified as surplus and sold in accordance with the provisions of Section 11</w:t>
      </w:r>
      <w:r>
        <w:rPr>
          <w:rFonts w:eastAsiaTheme="minorHAnsi"/>
          <w:szCs w:val="22"/>
        </w:rPr>
        <w:noBreakHyphen/>
        <w:t>35</w:t>
      </w:r>
      <w:r>
        <w:rPr>
          <w:rFonts w:eastAsiaTheme="minorHAnsi"/>
          <w:szCs w:val="22"/>
        </w:rPr>
        <w:noBreakHyphen/>
        <w:t xml:space="preserve">3820.  The </w:t>
      </w:r>
      <w:r>
        <w:rPr>
          <w:rFonts w:eastAsiaTheme="minorHAnsi"/>
          <w:strike/>
          <w:szCs w:val="22"/>
        </w:rPr>
        <w:t>board</w:t>
      </w:r>
      <w:r>
        <w:rPr>
          <w:rFonts w:eastAsiaTheme="minorHAnsi"/>
          <w:szCs w:val="22"/>
        </w:rPr>
        <w:t xml:space="preserve"> </w:t>
      </w:r>
      <w:r>
        <w:rPr>
          <w:rFonts w:eastAsiaTheme="minorHAnsi"/>
          <w:szCs w:val="22"/>
          <w:u w:val="single"/>
        </w:rPr>
        <w:t>departmental</w:t>
      </w:r>
      <w:r>
        <w:rPr>
          <w:rFonts w:eastAsiaTheme="minorHAnsi"/>
          <w:szCs w:val="22"/>
        </w:rPr>
        <w:t xml:space="preserve"> determination shall be in writing and be subject to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Record of Trade</w:t>
      </w:r>
      <w:r>
        <w:rPr>
          <w:rFonts w:eastAsiaTheme="minorHAnsi"/>
          <w:szCs w:val="22"/>
        </w:rPr>
        <w:noBreakHyphen/>
        <w:t>in Sales.  Governmental bodies shall submit quarterly to the materials management officer a record listing all trade</w:t>
      </w:r>
      <w:r>
        <w:rPr>
          <w:rFonts w:eastAsiaTheme="minorHAnsi"/>
          <w:szCs w:val="22"/>
        </w:rPr>
        <w:noBreakHyphen/>
        <w:t xml:space="preserve">in sales made under subsections (1) and (2)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Cs/>
          <w:szCs w:val="22"/>
        </w:rPr>
        <w:tab/>
        <w:t>Section 11</w:t>
      </w:r>
      <w:r>
        <w:rPr>
          <w:rFonts w:eastAsiaTheme="minorHAnsi"/>
          <w:bCs/>
          <w:szCs w:val="22"/>
        </w:rPr>
        <w:noBreakHyphen/>
        <w:t>35</w:t>
      </w:r>
      <w:r>
        <w:rPr>
          <w:rFonts w:eastAsiaTheme="minorHAnsi"/>
          <w:bCs/>
          <w:szCs w:val="22"/>
        </w:rPr>
        <w:noBreakHyphen/>
        <w:t>3840.</w:t>
      </w:r>
      <w:r>
        <w:rPr>
          <w:rFonts w:eastAsiaTheme="minorHAnsi"/>
          <w:bCs/>
          <w:szCs w:val="22"/>
        </w:rPr>
        <w:tab/>
      </w:r>
      <w:r>
        <w:rPr>
          <w:rFonts w:eastAsiaTheme="minorHAnsi"/>
          <w:szCs w:val="22"/>
        </w:rPr>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w:t>
      </w:r>
      <w:r>
        <w:rPr>
          <w:rFonts w:eastAsiaTheme="minorHAnsi"/>
          <w:szCs w:val="22"/>
        </w:rPr>
        <w:tab/>
        <w:t>Section 13</w:t>
      </w:r>
      <w:r>
        <w:rPr>
          <w:rFonts w:eastAsiaTheme="minorHAnsi"/>
          <w:szCs w:val="22"/>
        </w:rPr>
        <w:noBreakHyphen/>
        <w:t>7</w:t>
      </w:r>
      <w:r>
        <w:rPr>
          <w:rFonts w:eastAsiaTheme="minorHAnsi"/>
          <w:szCs w:val="22"/>
        </w:rPr>
        <w:noBreakHyphen/>
        <w:t>30 of the 1976 Code, as last amended by Act 357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“Section 13</w:t>
      </w:r>
      <w:r>
        <w:rPr>
          <w:rFonts w:eastAsiaTheme="minorHAnsi"/>
          <w:szCs w:val="22"/>
        </w:rPr>
        <w:noBreakHyphen/>
        <w:t>7</w:t>
      </w:r>
      <w:r>
        <w:rPr>
          <w:rFonts w:eastAsiaTheme="minorHAnsi"/>
          <w:szCs w:val="22"/>
        </w:rPr>
        <w:noBreakHyphen/>
        <w:t>30.</w:t>
      </w:r>
      <w:r>
        <w:rPr>
          <w:rFonts w:eastAsiaTheme="minorHAnsi"/>
          <w:szCs w:val="22"/>
        </w:rPr>
        <w:tab/>
      </w:r>
      <w:r>
        <w:rPr>
          <w:rFonts w:eastAsiaTheme="minorHAnsi"/>
          <w:szCs w:val="22"/>
        </w:rPr>
        <w:tab/>
        <w:t>For purposes of this article, the State Budget and Control Board</w:t>
      </w:r>
      <w:r>
        <w:rPr>
          <w:rFonts w:eastAsiaTheme="minorHAnsi"/>
          <w:szCs w:val="22"/>
          <w:u w:val="single"/>
        </w:rPr>
        <w:t>, upon consultation with the South Carolina Department of Administration</w:t>
      </w:r>
      <w:r>
        <w:rPr>
          <w:rFonts w:eastAsiaTheme="minorHAnsi"/>
          <w:szCs w:val="22"/>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lease, sublease, or sell real and personal properties to public or private bodies;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assure the maintenance of insurance coverage by state licensees, lessees, or sublessees as will in the opinion of the board protect the citizens of the State against nuclear incident that may occur on state</w:t>
      </w:r>
      <w:r>
        <w:rPr>
          <w:rFonts w:eastAsiaTheme="minorHAnsi"/>
          <w:szCs w:val="22"/>
        </w:rPr>
        <w:noBreakHyphen/>
        <w:t>controlled atomic energy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w:t>
      </w:r>
      <w:r>
        <w:rPr>
          <w:rFonts w:eastAsiaTheme="minorHAnsi"/>
          <w:szCs w:val="22"/>
        </w:rPr>
        <w:lastRenderedPageBreak/>
        <w:t>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Pr>
          <w:rFonts w:eastAsiaTheme="minorHAnsi"/>
          <w:szCs w:val="22"/>
        </w:rPr>
        <w:noBreakHyphen/>
        <w:t>46</w:t>
      </w:r>
      <w:r>
        <w:rPr>
          <w:rFonts w:eastAsiaTheme="minorHAnsi"/>
          <w:szCs w:val="22"/>
        </w:rPr>
        <w:noBreakHyphen/>
        <w:t>40(B)(7)(b) and (D)(2), the extended care maintenance fund must be used exclusively for custodial, surveillance, and maintenance costs during the period of institutional control and during any post</w:t>
      </w:r>
      <w:r>
        <w:rPr>
          <w:rFonts w:eastAsiaTheme="minorHAnsi"/>
          <w:szCs w:val="22"/>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Pr>
          <w:rFonts w:eastAsiaTheme="minorHAnsi"/>
          <w:szCs w:val="22"/>
        </w:rPr>
        <w:noBreakHyphen/>
        <w:t>closure observation period until all funds in the decommissioning trust account are exhausted.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X.</w:t>
      </w:r>
      <w:r>
        <w:rPr>
          <w:rFonts w:eastAsiaTheme="minorHAnsi"/>
          <w:szCs w:val="22"/>
        </w:rPr>
        <w:tab/>
      </w:r>
      <w:r>
        <w:rPr>
          <w:rFonts w:eastAsiaTheme="minorHAnsi"/>
          <w:szCs w:val="22"/>
        </w:rPr>
        <w:tab/>
        <w:t>Section 13</w:t>
      </w:r>
      <w:r>
        <w:rPr>
          <w:rFonts w:eastAsiaTheme="minorHAnsi"/>
          <w:szCs w:val="22"/>
        </w:rPr>
        <w:noBreakHyphen/>
        <w:t>7</w:t>
      </w:r>
      <w:r>
        <w:rPr>
          <w:rFonts w:eastAsiaTheme="minorHAnsi"/>
          <w:szCs w:val="22"/>
        </w:rPr>
        <w:noBreakHyphen/>
        <w:t>830 of the 1976 Code, as last amended by Act 357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13</w:t>
      </w:r>
      <w:r>
        <w:rPr>
          <w:rFonts w:eastAsiaTheme="minorHAnsi"/>
          <w:szCs w:val="22"/>
        </w:rPr>
        <w:noBreakHyphen/>
        <w:t>7</w:t>
      </w:r>
      <w:r>
        <w:rPr>
          <w:rFonts w:eastAsiaTheme="minorHAnsi"/>
          <w:szCs w:val="22"/>
        </w:rPr>
        <w:noBreakHyphen/>
        <w:t>830.</w:t>
      </w:r>
      <w:r>
        <w:rPr>
          <w:rFonts w:eastAsiaTheme="minorHAnsi"/>
          <w:szCs w:val="22"/>
        </w:rPr>
        <w:tab/>
        <w:t>The recommendations described in Section 13</w:t>
      </w:r>
      <w:r>
        <w:rPr>
          <w:rFonts w:eastAsiaTheme="minorHAnsi"/>
          <w:szCs w:val="22"/>
        </w:rPr>
        <w:noBreakHyphen/>
        <w:t>7</w:t>
      </w:r>
      <w:r>
        <w:rPr>
          <w:rFonts w:eastAsiaTheme="minorHAnsi"/>
          <w:szCs w:val="22"/>
        </w:rPr>
        <w:noBreakHyphen/>
        <w:t xml:space="preserve">620 shall be made available to the General Assembly, the Governor, </w:t>
      </w:r>
      <w:r>
        <w:rPr>
          <w:rFonts w:eastAsiaTheme="minorHAnsi"/>
          <w:strike/>
          <w:szCs w:val="22"/>
        </w:rPr>
        <w:t>and</w:t>
      </w:r>
      <w:r>
        <w:rPr>
          <w:rFonts w:eastAsiaTheme="minorHAnsi"/>
          <w:szCs w:val="22"/>
        </w:rPr>
        <w:t xml:space="preserve"> the Budget and Control Board, </w:t>
      </w:r>
      <w:r>
        <w:rPr>
          <w:rFonts w:eastAsiaTheme="minorHAnsi"/>
          <w:szCs w:val="22"/>
          <w:u w:val="single"/>
        </w:rPr>
        <w:t>South Carolina Department of Administration</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Y.</w:t>
      </w:r>
      <w:r>
        <w:rPr>
          <w:rFonts w:eastAsiaTheme="minorHAnsi"/>
          <w:szCs w:val="22"/>
        </w:rPr>
        <w:tab/>
      </w:r>
      <w:r>
        <w:rPr>
          <w:rFonts w:eastAsiaTheme="minorHAnsi"/>
          <w:szCs w:val="22"/>
        </w:rPr>
        <w:tab/>
        <w:t>Section 44</w:t>
      </w:r>
      <w:r>
        <w:rPr>
          <w:rFonts w:eastAsiaTheme="minorHAnsi"/>
          <w:szCs w:val="22"/>
        </w:rPr>
        <w:noBreakHyphen/>
        <w:t>53</w:t>
      </w:r>
      <w:r>
        <w:rPr>
          <w:rFonts w:eastAsiaTheme="minorHAnsi"/>
          <w:szCs w:val="22"/>
        </w:rPr>
        <w:noBreakHyphen/>
        <w:t>530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Pr>
          <w:rFonts w:eastAsiaTheme="minorHAnsi"/>
          <w:bCs/>
          <w:szCs w:val="22"/>
        </w:rPr>
        <w:t>Section 44</w:t>
      </w:r>
      <w:r>
        <w:rPr>
          <w:rFonts w:eastAsiaTheme="minorHAnsi"/>
          <w:bCs/>
          <w:szCs w:val="22"/>
        </w:rPr>
        <w:noBreakHyphen/>
        <w:t>53</w:t>
      </w:r>
      <w:r>
        <w:rPr>
          <w:rFonts w:eastAsiaTheme="minorHAnsi"/>
          <w:bCs/>
          <w:szCs w:val="22"/>
        </w:rPr>
        <w:noBreakHyphen/>
        <w:t>530.</w:t>
      </w:r>
      <w:r>
        <w:rPr>
          <w:rFonts w:eastAsiaTheme="minorHAnsi"/>
          <w:bCs/>
          <w:szCs w:val="22"/>
        </w:rPr>
        <w:tab/>
      </w:r>
      <w:r>
        <w:rPr>
          <w:rFonts w:eastAsiaTheme="minorHAnsi"/>
          <w:szCs w:val="22"/>
        </w:rPr>
        <w:t>(a)</w:t>
      </w:r>
      <w:r>
        <w:rPr>
          <w:rFonts w:eastAsiaTheme="minorHAnsi"/>
          <w:szCs w:val="22"/>
        </w:rPr>
        <w:tab/>
        <w:t>Forfeiture of property defined in Section 44</w:t>
      </w:r>
      <w:r>
        <w:rPr>
          <w:rFonts w:eastAsiaTheme="minorHAnsi"/>
          <w:szCs w:val="22"/>
        </w:rPr>
        <w:noBreakHyphen/>
        <w:t>53</w:t>
      </w:r>
      <w:r>
        <w:rPr>
          <w:rFonts w:eastAsiaTheme="minorHAnsi"/>
          <w:szCs w:val="22"/>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w:t>
      </w:r>
      <w:r>
        <w:rPr>
          <w:rFonts w:eastAsiaTheme="minorHAnsi"/>
          <w:szCs w:val="22"/>
        </w:rPr>
        <w:lastRenderedPageBreak/>
        <w:t xml:space="preserve">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Pr>
          <w:rFonts w:eastAsiaTheme="minorHAnsi"/>
          <w:szCs w:val="22"/>
        </w:rPr>
        <w:noBreakHyphen/>
        <w:t>53</w:t>
      </w:r>
      <w:r>
        <w:rPr>
          <w:rFonts w:eastAsiaTheme="minorHAnsi"/>
          <w:szCs w:val="22"/>
        </w:rPr>
        <w:noBreakHyphen/>
        <w:t xml:space="preserve">582.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If there is a dispute as to the </w:t>
      </w:r>
      <w:r>
        <w:rPr>
          <w:rFonts w:eastAsiaTheme="minorHAnsi"/>
          <w:strike/>
          <w:szCs w:val="22"/>
        </w:rPr>
        <w:t>division</w:t>
      </w:r>
      <w:r>
        <w:rPr>
          <w:rFonts w:eastAsiaTheme="minorHAnsi"/>
          <w:szCs w:val="22"/>
        </w:rPr>
        <w:t xml:space="preserve"> </w:t>
      </w:r>
      <w:r>
        <w:rPr>
          <w:rFonts w:eastAsiaTheme="minorHAnsi"/>
          <w:szCs w:val="22"/>
          <w:u w:val="single"/>
        </w:rPr>
        <w:t>allocation</w:t>
      </w:r>
      <w:r>
        <w:rPr>
          <w:rFonts w:eastAsiaTheme="minorHAnsi"/>
          <w:szCs w:val="22"/>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ab/>
        <w:t xml:space="preserve">All property, conveyances, and equipment </w:t>
      </w:r>
      <w:r>
        <w:rPr>
          <w:rFonts w:eastAsiaTheme="minorHAnsi"/>
          <w:strike/>
          <w:szCs w:val="22"/>
        </w:rPr>
        <w:t>which will</w:t>
      </w:r>
      <w:r>
        <w:rPr>
          <w:rFonts w:eastAsiaTheme="minorHAnsi"/>
          <w:szCs w:val="22"/>
        </w:rPr>
        <w:t xml:space="preserve"> not </w:t>
      </w:r>
      <w:r>
        <w:rPr>
          <w:rFonts w:eastAsiaTheme="minorHAnsi"/>
          <w:strike/>
          <w:szCs w:val="22"/>
        </w:rPr>
        <w:t>be</w:t>
      </w:r>
      <w:r>
        <w:rPr>
          <w:rFonts w:eastAsiaTheme="minorHAnsi"/>
          <w:szCs w:val="22"/>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heme="minorHAnsi"/>
          <w:strike/>
          <w:szCs w:val="22"/>
        </w:rPr>
        <w:t>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If the property is seized by a state law enforcement agency and is not transferred by the court to the seizing agency, the judge shall order it transferred to the Division of General Services </w:t>
      </w:r>
      <w:r>
        <w:rPr>
          <w:rFonts w:eastAsiaTheme="minorHAnsi"/>
          <w:szCs w:val="22"/>
          <w:u w:val="single"/>
        </w:rPr>
        <w:t>of the Department of Administration</w:t>
      </w:r>
      <w:r>
        <w:rPr>
          <w:rFonts w:eastAsiaTheme="minorHAnsi"/>
          <w:szCs w:val="22"/>
        </w:rPr>
        <w:t xml:space="preserve"> for sale.  Proceeds may be used by the division for payment of all proper expenses of the proceedings for the forfeiture and sale of the property, including the expenses of seizure, maintenance, and custody, and other costs incurred by </w:t>
      </w:r>
      <w:r>
        <w:rPr>
          <w:rFonts w:eastAsiaTheme="minorHAnsi"/>
          <w:szCs w:val="22"/>
        </w:rPr>
        <w:lastRenderedPageBreak/>
        <w:t xml:space="preserve">the implementation of this section.  The net proceeds from any sale must be remitted to the State Treasurer as provided in subsection (g) of this section.  The Division of General Services </w:t>
      </w:r>
      <w:r>
        <w:rPr>
          <w:rFonts w:eastAsiaTheme="minorHAnsi"/>
          <w:szCs w:val="22"/>
          <w:u w:val="single"/>
        </w:rPr>
        <w:t>of the South Carolina Department of Administration</w:t>
      </w:r>
      <w:r>
        <w:rPr>
          <w:rFonts w:eastAsiaTheme="minorHAnsi"/>
          <w:szCs w:val="22"/>
        </w:rPr>
        <w:t xml:space="preserve"> may authorize payment of like expenses in cases where monies, negotiable instruments, or securities are seized and forfeited.”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Z.</w:t>
      </w:r>
      <w:r>
        <w:rPr>
          <w:rFonts w:eastAsiaTheme="minorHAnsi"/>
          <w:szCs w:val="22"/>
        </w:rPr>
        <w:tab/>
      </w:r>
      <w:r>
        <w:rPr>
          <w:rFonts w:eastAsiaTheme="minorHAnsi"/>
          <w:szCs w:val="22"/>
        </w:rPr>
        <w:tab/>
        <w:t>Section 44</w:t>
      </w:r>
      <w:r>
        <w:rPr>
          <w:rFonts w:eastAsiaTheme="minorHAnsi"/>
          <w:szCs w:val="22"/>
        </w:rPr>
        <w:noBreakHyphen/>
        <w:t>96</w:t>
      </w:r>
      <w:r>
        <w:rPr>
          <w:rFonts w:eastAsiaTheme="minorHAnsi"/>
          <w:szCs w:val="22"/>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96</w:t>
      </w:r>
      <w:r>
        <w:rPr>
          <w:rFonts w:eastAsiaTheme="minorHAnsi"/>
          <w:szCs w:val="22"/>
        </w:rPr>
        <w:noBreakHyphen/>
        <w:t>140.</w:t>
      </w:r>
      <w:r>
        <w:rPr>
          <w:rFonts w:eastAsiaTheme="minorHAnsi"/>
          <w:szCs w:val="22"/>
        </w:rPr>
        <w:tab/>
        <w:t>(A)</w:t>
      </w:r>
      <w:r>
        <w:rPr>
          <w:rFonts w:eastAsiaTheme="minorHAnsi"/>
          <w:szCs w:val="22"/>
        </w:rPr>
        <w:tab/>
        <w:t xml:space="preserve">Not later than twelve months after the date on which the department submits the state solid waste management plan to the Governor and to the General Assembly, the General Assembly, the </w:t>
      </w:r>
      <w:r>
        <w:rPr>
          <w:rFonts w:eastAsiaTheme="minorHAnsi"/>
          <w:strike/>
          <w:szCs w:val="22"/>
        </w:rPr>
        <w:t>Governor’s</w:t>
      </w:r>
      <w:r>
        <w:rPr>
          <w:rFonts w:eastAsiaTheme="minorHAnsi"/>
          <w:szCs w:val="22"/>
        </w:rPr>
        <w:t xml:space="preserve"> Office </w:t>
      </w:r>
      <w:r>
        <w:rPr>
          <w:rFonts w:eastAsiaTheme="minorHAnsi"/>
          <w:szCs w:val="22"/>
          <w:u w:val="single"/>
        </w:rPr>
        <w:t>of the Governor</w:t>
      </w:r>
      <w:r>
        <w:rPr>
          <w:rFonts w:eastAsiaTheme="minorHAnsi"/>
          <w:szCs w:val="22"/>
        </w:rPr>
        <w:t>, the Judiciary, each state agency, and each state</w:t>
      </w:r>
      <w:r>
        <w:rPr>
          <w:rFonts w:eastAsiaTheme="minorHAnsi"/>
          <w:szCs w:val="22"/>
        </w:rPr>
        <w:noBreakHyphen/>
        <w:t xml:space="preserve">supported institution of higher education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establish a source separation and recycling program in cooperation with the department and the Division of General Services of the </w:t>
      </w:r>
      <w:r>
        <w:rPr>
          <w:rFonts w:eastAsiaTheme="minorHAnsi"/>
          <w:strike/>
          <w:szCs w:val="22"/>
        </w:rPr>
        <w:t>State Budget and Control Board</w:t>
      </w:r>
      <w:r>
        <w:rPr>
          <w:rFonts w:eastAsiaTheme="minorHAnsi"/>
          <w:szCs w:val="22"/>
        </w:rPr>
        <w:t xml:space="preserve"> </w:t>
      </w:r>
      <w:r>
        <w:rPr>
          <w:rFonts w:eastAsiaTheme="minorHAnsi"/>
          <w:szCs w:val="22"/>
          <w:u w:val="single"/>
        </w:rPr>
        <w:t>South Carolina Department of Administration</w:t>
      </w:r>
      <w:r>
        <w:rPr>
          <w:rFonts w:eastAsiaTheme="minorHAnsi"/>
          <w:szCs w:val="22"/>
        </w:rPr>
        <w:t xml:space="preserve"> for the collection of selected recyclable materials generated in state offices throughout the State including, but not limited to, high</w:t>
      </w:r>
      <w:r>
        <w:rPr>
          <w:rFonts w:eastAsiaTheme="minorHAnsi"/>
          <w:szCs w:val="22"/>
        </w:rPr>
        <w:noBreakHyphen/>
        <w:t xml:space="preserve">grade office paper, corrugated paper, aluminum, glass, tires, composting materials, plastics, batteries, and used oil;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provide procedures for collecting and storing recyclable materials, containers for storing materials, and contractual or other arrangements with collectors or buyers of the recyclable materials,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evaluate the amount of waste paper material recycled and make all necessary modifications to the recycling program to ensure that all waste paper materials are recycled to the maximum extent feasible;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establish and implement, in cooperation with the department and the Division of General Services </w:t>
      </w:r>
      <w:r>
        <w:rPr>
          <w:rFonts w:eastAsiaTheme="minorHAnsi"/>
          <w:szCs w:val="22"/>
          <w:u w:val="single"/>
        </w:rPr>
        <w:t>of the Department of Administration</w:t>
      </w:r>
      <w:r>
        <w:rPr>
          <w:rFonts w:eastAsiaTheme="minorHAnsi"/>
          <w:szCs w:val="22"/>
        </w:rPr>
        <w:t xml:space="preserve">, a solid waste reduction program for materials used in the course of agency operations. The program shall be designed and implemented to achieve the maximum feasible reduction of solid waste generated as a result of agency operations.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Not later than September fifteen of each year, each state agency and each state</w:t>
      </w:r>
      <w:r>
        <w:rPr>
          <w:rFonts w:eastAsiaTheme="minorHAnsi"/>
          <w:szCs w:val="22"/>
        </w:rPr>
        <w:noBreakHyphen/>
        <w:t xml:space="preserve">supported institution of higher learning shall submit to the department a report detailing its source separation and recycling program and a review of all goods and products purchased during the previous fiscal year by those agencies and </w:t>
      </w:r>
      <w:r>
        <w:rPr>
          <w:rFonts w:eastAsiaTheme="minorHAnsi"/>
          <w:szCs w:val="22"/>
        </w:rPr>
        <w:lastRenderedPageBreak/>
        <w:t xml:space="preserve">institutions containing recycled materials using the content specifications established by the </w:t>
      </w:r>
      <w:r>
        <w:rPr>
          <w:rFonts w:eastAsiaTheme="minorHAnsi"/>
          <w:strike/>
          <w:szCs w:val="22"/>
        </w:rPr>
        <w:t>Office of Materials Management</w:t>
      </w:r>
      <w:r>
        <w:rPr>
          <w:rFonts w:eastAsiaTheme="minorHAnsi"/>
          <w:szCs w:val="22"/>
        </w:rPr>
        <w:t xml:space="preserve"> </w:t>
      </w:r>
      <w:r>
        <w:rPr>
          <w:rFonts w:eastAsiaTheme="minorHAnsi"/>
          <w:szCs w:val="22"/>
          <w:u w:val="single"/>
        </w:rPr>
        <w:t>Division of General Services, Department of Administration</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Not later than one year after this chapter is effective, the Division of General Services</w:t>
      </w:r>
      <w:r>
        <w:rPr>
          <w:rFonts w:eastAsiaTheme="minorHAnsi"/>
          <w:szCs w:val="22"/>
          <w:u w:val="single"/>
        </w:rPr>
        <w:t>, Department of Administration</w:t>
      </w:r>
      <w:r>
        <w:rPr>
          <w:rFonts w:eastAsiaTheme="minorHAnsi"/>
          <w:szCs w:val="22"/>
        </w:rPr>
        <w:t xml:space="preserve"> shall amend the procurement regulations to eliminate the portions of the regulations identified in its report as discriminating against products and materials with recycled content and products and materials which are recyclable.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Not later than one year after the effective date of the amendments to the procurement regulations, the General Assembly, the </w:t>
      </w:r>
      <w:r>
        <w:rPr>
          <w:rFonts w:eastAsiaTheme="minorHAnsi"/>
          <w:strike/>
          <w:szCs w:val="22"/>
        </w:rPr>
        <w:t>Governor’s</w:t>
      </w:r>
      <w:r>
        <w:rPr>
          <w:rFonts w:eastAsiaTheme="minorHAnsi"/>
          <w:szCs w:val="22"/>
        </w:rPr>
        <w:t xml:space="preserve"> Office </w:t>
      </w:r>
      <w:r>
        <w:rPr>
          <w:rFonts w:eastAsiaTheme="minorHAnsi"/>
          <w:szCs w:val="22"/>
          <w:u w:val="single"/>
        </w:rPr>
        <w:t>of the Governor</w:t>
      </w:r>
      <w:r>
        <w:rPr>
          <w:rFonts w:eastAsiaTheme="minorHAnsi"/>
          <w:szCs w:val="22"/>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heme="minorHAnsi"/>
          <w:strike/>
          <w:szCs w:val="22"/>
        </w:rPr>
        <w:t>Office of Materials Management,</w:t>
      </w:r>
      <w:r>
        <w:rPr>
          <w:rFonts w:eastAsiaTheme="minorHAnsi"/>
          <w:szCs w:val="22"/>
        </w:rPr>
        <w:t xml:space="preserve"> Division of General Services</w:t>
      </w:r>
      <w:r>
        <w:rPr>
          <w:rFonts w:eastAsiaTheme="minorHAnsi"/>
          <w:szCs w:val="22"/>
          <w:u w:val="single"/>
        </w:rPr>
        <w:t>, Department of Administration</w:t>
      </w:r>
      <w:r>
        <w:rPr>
          <w:rFonts w:eastAsiaTheme="minorHAnsi"/>
          <w:szCs w:val="22"/>
        </w:rPr>
        <w:t>. The list of recycled content specifications must be updated annually. It is the goal of the General Assembly for state and local governmental agencies to reflect a twenty</w:t>
      </w:r>
      <w:r>
        <w:rPr>
          <w:rFonts w:eastAsiaTheme="minorHAnsi"/>
          <w:szCs w:val="22"/>
        </w:rPr>
        <w:noBreakHyphen/>
        <w:t xml:space="preserve">five percent goal in their procurement policies. The decision not to procure such items shall be based on a determination that such procurement items: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are not available within a reasonable period of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fail to meet the performance standards set forth in the applicable specifications;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are only available at a price that exceeds by more than seven and one</w:t>
      </w:r>
      <w:r>
        <w:rPr>
          <w:rFonts w:eastAsiaTheme="minorHAnsi"/>
          <w:szCs w:val="22"/>
        </w:rPr>
        <w:noBreakHyphen/>
        <w:t xml:space="preserve"> half percent the price of alternative items.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 xml:space="preserve">Not later than six months after this chapter is effective, and annually thereafter, the Department of Transportation shall submit </w:t>
      </w:r>
      <w:r>
        <w:rPr>
          <w:rFonts w:eastAsiaTheme="minorHAnsi"/>
          <w:szCs w:val="22"/>
        </w:rPr>
        <w:lastRenderedPageBreak/>
        <w:t xml:space="preserve">a report to the Governor and to the General Assembly on the use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compost as a substitute for regular soil amendment products in all highway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solid waste including, but not limited to, ground rubber from tires and fly ash or mixtures of them from coal</w:t>
      </w:r>
      <w:r>
        <w:rPr>
          <w:rFonts w:eastAsiaTheme="minorHAnsi"/>
          <w:szCs w:val="22"/>
        </w:rPr>
        <w:noBreakHyphen/>
        <w:t xml:space="preserve">fired electrical facilities in road surfacing of subbase materials;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solid waste including, but not limited to, glass aggregate, plastic, and fly ash in asphalt or concrete;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recycled mixed</w:t>
      </w:r>
      <w:r>
        <w:rPr>
          <w:rFonts w:eastAsiaTheme="minorHAnsi"/>
          <w:szCs w:val="22"/>
        </w:rPr>
        <w:noBreakHyphen/>
        <w:t>plastic materials for guardrail posts, right</w:t>
      </w:r>
      <w:r>
        <w:rPr>
          <w:rFonts w:eastAsiaTheme="minorHAnsi"/>
          <w:szCs w:val="22"/>
        </w:rPr>
        <w:noBreakHyphen/>
        <w:t>of</w:t>
      </w:r>
      <w:r>
        <w:rPr>
          <w:rFonts w:eastAsiaTheme="minorHAnsi"/>
          <w:szCs w:val="22"/>
        </w:rPr>
        <w:noBreakHyphen/>
        <w:t xml:space="preserve">way fence posts, and sign supports.”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AA.</w:t>
      </w:r>
      <w:r>
        <w:rPr>
          <w:rFonts w:eastAsiaTheme="minorHAnsi"/>
          <w:szCs w:val="22"/>
        </w:rPr>
        <w:tab/>
        <w:t>Section 48</w:t>
      </w:r>
      <w:r>
        <w:rPr>
          <w:rFonts w:eastAsiaTheme="minorHAnsi"/>
          <w:szCs w:val="22"/>
        </w:rPr>
        <w:noBreakHyphen/>
        <w:t>46</w:t>
      </w:r>
      <w:r>
        <w:rPr>
          <w:rFonts w:eastAsiaTheme="minorHAnsi"/>
          <w:szCs w:val="22"/>
        </w:rPr>
        <w:noBreakHyphen/>
        <w:t>30(4)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 xml:space="preserve">‘Board’ means the South Carolina Budget and Control Board or its designated official, </w:t>
      </w:r>
      <w:r>
        <w:rPr>
          <w:rFonts w:eastAsiaTheme="minorHAnsi"/>
          <w:szCs w:val="22"/>
          <w:u w:val="single"/>
        </w:rPr>
        <w:t>and ‘Department’ means the South Carolina Department of Administration or its designee</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BB.</w:t>
      </w:r>
      <w:r>
        <w:rPr>
          <w:rFonts w:eastAsiaTheme="minorHAnsi"/>
          <w:szCs w:val="22"/>
        </w:rPr>
        <w:tab/>
        <w:t>Section 48</w:t>
      </w:r>
      <w:r>
        <w:rPr>
          <w:rFonts w:eastAsiaTheme="minorHAnsi"/>
          <w:szCs w:val="22"/>
        </w:rPr>
        <w:noBreakHyphen/>
        <w:t>46</w:t>
      </w:r>
      <w:r>
        <w:rPr>
          <w:rFonts w:eastAsiaTheme="minorHAnsi"/>
          <w:szCs w:val="22"/>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46</w:t>
      </w:r>
      <w:r>
        <w:rPr>
          <w:rFonts w:eastAsiaTheme="minorHAnsi"/>
          <w:szCs w:val="22"/>
        </w:rPr>
        <w:noBreakHyphen/>
        <w:t>40.</w:t>
      </w:r>
      <w:r>
        <w:rPr>
          <w:rFonts w:eastAsiaTheme="minorHAnsi"/>
          <w:szCs w:val="22"/>
        </w:rPr>
        <w:tab/>
        <w:t>(A)(1)</w:t>
      </w:r>
      <w:r>
        <w:rPr>
          <w:rFonts w:eastAsiaTheme="minorHAnsi"/>
          <w:szCs w:val="22"/>
        </w:rPr>
        <w:tab/>
        <w:t>The board</w:t>
      </w:r>
      <w:r>
        <w:rPr>
          <w:rFonts w:eastAsiaTheme="minorHAnsi"/>
          <w:szCs w:val="22"/>
          <w:u w:val="single"/>
        </w:rPr>
        <w:t>, upon consultation with the Department of Administration,</w:t>
      </w:r>
      <w:r>
        <w:rPr>
          <w:rFonts w:eastAsiaTheme="minorHAnsi"/>
          <w:szCs w:val="22"/>
        </w:rPr>
        <w:t xml:space="preserve"> shall approve disposal rates for low</w:t>
      </w:r>
      <w:r>
        <w:rPr>
          <w:rFonts w:eastAsiaTheme="minorHAnsi"/>
          <w:szCs w:val="22"/>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The board shall adopt a maximum uniform rate schedule for regional generators containing disposal rates that include the administrative surcharges specified in Section 48</w:t>
      </w:r>
      <w:r>
        <w:rPr>
          <w:rFonts w:eastAsiaTheme="minorHAnsi"/>
          <w:szCs w:val="22"/>
        </w:rPr>
        <w:noBreakHyphen/>
        <w:t>46</w:t>
      </w:r>
      <w:r>
        <w:rPr>
          <w:rFonts w:eastAsiaTheme="minorHAnsi"/>
          <w:szCs w:val="22"/>
        </w:rPr>
        <w:noBreakHyphen/>
        <w:t>60(B) and surcharges for the extended custody and maintenance of the facility pursuant to Section 13</w:t>
      </w:r>
      <w:r>
        <w:rPr>
          <w:rFonts w:eastAsiaTheme="minorHAnsi"/>
          <w:szCs w:val="22"/>
        </w:rPr>
        <w:noBreakHyphen/>
        <w:t>7</w:t>
      </w:r>
      <w:r>
        <w:rPr>
          <w:rFonts w:eastAsiaTheme="minorHAnsi"/>
          <w:szCs w:val="22"/>
        </w:rPr>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t>
      </w:r>
      <w:r>
        <w:rPr>
          <w:rFonts w:eastAsiaTheme="minorHAnsi"/>
          <w:szCs w:val="22"/>
        </w:rPr>
        <w:lastRenderedPageBreak/>
        <w:t>whenever it is not superseded by an adjusted rate approved by the board pursuant to paragraph (3) of this subsection or by special disposal rates approved pursuant to paragraphs (5) or (6)(e)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Pr>
          <w:rFonts w:eastAsiaTheme="minorHAnsi"/>
          <w:szCs w:val="22"/>
        </w:rPr>
        <w:noBreakHyphen/>
        <w:t>46</w:t>
      </w:r>
      <w:r>
        <w:rPr>
          <w:rFonts w:eastAsiaTheme="minorHAnsi"/>
          <w:szCs w:val="22"/>
        </w:rPr>
        <w:noBreakHyphen/>
        <w:t>60(B) and surcharges for the extended custody and maintenance of the facility pursuant to Section 13</w:t>
      </w:r>
      <w:r>
        <w:rPr>
          <w:rFonts w:eastAsiaTheme="minorHAnsi"/>
          <w:szCs w:val="22"/>
        </w:rPr>
        <w:noBreakHyphen/>
        <w:t>7</w:t>
      </w:r>
      <w:r>
        <w:rPr>
          <w:rFonts w:eastAsiaTheme="minorHAnsi"/>
          <w:szCs w:val="22"/>
        </w:rPr>
        <w:noBreakHyphen/>
        <w:t xml:space="preserve">30(4), </w:t>
      </w:r>
      <w:r>
        <w:rPr>
          <w:rFonts w:eastAsiaTheme="minorHAnsi"/>
          <w:strike/>
          <w:szCs w:val="22"/>
        </w:rPr>
        <w:t>may</w:t>
      </w:r>
      <w:r>
        <w:rPr>
          <w:rFonts w:eastAsiaTheme="minorHAnsi"/>
          <w:szCs w:val="22"/>
        </w:rPr>
        <w:t xml:space="preserve"> </w:t>
      </w:r>
      <w:r>
        <w:rPr>
          <w:rFonts w:eastAsiaTheme="minorHAnsi"/>
          <w:szCs w:val="22"/>
          <w:u w:val="single"/>
        </w:rPr>
        <w:t>shall</w:t>
      </w:r>
      <w:r>
        <w:rPr>
          <w:rFonts w:eastAsiaTheme="minorHAnsi"/>
          <w:szCs w:val="22"/>
        </w:rPr>
        <w:t xml:space="preserve"> not exceed initial disposal rates set by the board</w:t>
      </w:r>
      <w:r>
        <w:rPr>
          <w:rFonts w:eastAsiaTheme="minorHAnsi"/>
          <w:szCs w:val="22"/>
          <w:u w:val="single"/>
        </w:rPr>
        <w:t>, upon consultation with the department</w:t>
      </w:r>
      <w:r>
        <w:rPr>
          <w:rFonts w:eastAsiaTheme="minorHAnsi"/>
          <w:szCs w:val="22"/>
        </w:rPr>
        <w:t xml:space="preserve"> pursuant to subsection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In March of each year the board shall adjust the rate schedule based on the most recent changes in the most nearly applicable Producer Price Index published by the Bureau of Labor Statistics as chosen by the board or a successor index.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 consultation with the site operator </w:t>
      </w:r>
      <w:r>
        <w:rPr>
          <w:rFonts w:eastAsiaTheme="minorHAnsi"/>
          <w:szCs w:val="22"/>
          <w:u w:val="single"/>
        </w:rPr>
        <w:t>and the department</w:t>
      </w:r>
      <w:r>
        <w:rPr>
          <w:rFonts w:eastAsiaTheme="minorHAnsi"/>
          <w:szCs w:val="22"/>
        </w:rPr>
        <w:t>, the board or its designee, on a case</w:t>
      </w:r>
      <w:r>
        <w:rPr>
          <w:rFonts w:eastAsiaTheme="minorHAnsi"/>
          <w:szCs w:val="22"/>
        </w:rPr>
        <w:noBreakHyphen/>
        <w:t>by</w:t>
      </w:r>
      <w:r>
        <w:rPr>
          <w:rFonts w:eastAsiaTheme="minorHAnsi"/>
          <w:szCs w:val="22"/>
        </w:rPr>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Pr>
          <w:rFonts w:eastAsiaTheme="minorHAnsi"/>
          <w:szCs w:val="22"/>
          <w:u w:val="single"/>
        </w:rPr>
        <w:t>the department,</w:t>
      </w:r>
      <w:r>
        <w:rPr>
          <w:rFonts w:eastAsiaTheme="minorHAnsi"/>
          <w:szCs w:val="22"/>
        </w:rPr>
        <w:t xml:space="preserve"> </w:t>
      </w:r>
      <w:r>
        <w:rPr>
          <w:rFonts w:eastAsiaTheme="minorHAnsi"/>
          <w:szCs w:val="22"/>
        </w:rPr>
        <w:lastRenderedPageBreak/>
        <w:t>the compact commission, and the regional generators of each special rate that has been accepted by a regional generator, and the board</w:t>
      </w:r>
      <w:r>
        <w:rPr>
          <w:rFonts w:eastAsiaTheme="minorHAnsi"/>
          <w:szCs w:val="22"/>
          <w:u w:val="single"/>
        </w:rPr>
        <w:t>,</w:t>
      </w:r>
      <w:r>
        <w:rPr>
          <w:rFonts w:eastAsiaTheme="minorHAnsi"/>
          <w:szCs w:val="22"/>
        </w:rPr>
        <w:t xml:space="preserve"> </w:t>
      </w:r>
      <w:r>
        <w:rPr>
          <w:rFonts w:eastAsiaTheme="minorHAnsi"/>
          <w:szCs w:val="22"/>
          <w:u w:val="single"/>
        </w:rPr>
        <w:t>department</w:t>
      </w:r>
      <w:r>
        <w:rPr>
          <w:rFonts w:eastAsiaTheme="minorHAnsi"/>
          <w:szCs w:val="22"/>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(6)(a)</w:t>
      </w:r>
      <w:r>
        <w:rPr>
          <w:rFonts w:eastAsiaTheme="minorHAnsi"/>
          <w:szCs w:val="22"/>
        </w:rPr>
        <w:tab/>
        <w:t>To the extent authorized by the compact commission, the board</w:t>
      </w:r>
      <w:r>
        <w:rPr>
          <w:rFonts w:eastAsiaTheme="minorHAnsi"/>
          <w:szCs w:val="22"/>
          <w:u w:val="single"/>
        </w:rPr>
        <w:t>, upon consultation with the Department of Administration and</w:t>
      </w:r>
      <w:r>
        <w:rPr>
          <w:rFonts w:eastAsiaTheme="minorHAnsi"/>
          <w:szCs w:val="22"/>
        </w:rPr>
        <w:t xml:space="preserve"> on behalf of the State of South Carolina</w:t>
      </w:r>
      <w:r>
        <w:rPr>
          <w:rFonts w:eastAsiaTheme="minorHAnsi"/>
          <w:szCs w:val="22"/>
          <w:u w:val="single"/>
        </w:rPr>
        <w:t>,</w:t>
      </w:r>
      <w:r>
        <w:rPr>
          <w:rFonts w:eastAsiaTheme="minorHAnsi"/>
          <w:szCs w:val="22"/>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  i)</w:t>
      </w:r>
      <w:r>
        <w:rPr>
          <w:rFonts w:eastAsiaTheme="minorHAnsi"/>
          <w:szCs w:val="22"/>
        </w:rPr>
        <w:tab/>
      </w:r>
      <w:r>
        <w:rPr>
          <w:rFonts w:eastAsiaTheme="minorHAnsi"/>
          <w:szCs w:val="22"/>
        </w:rPr>
        <w:tab/>
        <w:t>160,000 cubic feet in fiscal year 2001;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 ii)</w:t>
      </w:r>
      <w:r>
        <w:rPr>
          <w:rFonts w:eastAsiaTheme="minorHAnsi"/>
          <w:szCs w:val="22"/>
        </w:rPr>
        <w:tab/>
      </w:r>
      <w:r>
        <w:rPr>
          <w:rFonts w:eastAsiaTheme="minorHAnsi"/>
          <w:szCs w:val="22"/>
        </w:rPr>
        <w:tab/>
        <w:t>80,000 cubic feet in fiscal year 2002;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(iii)</w:t>
      </w:r>
      <w:r>
        <w:rPr>
          <w:rFonts w:eastAsiaTheme="minorHAnsi"/>
          <w:szCs w:val="22"/>
        </w:rPr>
        <w:tab/>
      </w:r>
      <w:r>
        <w:rPr>
          <w:rFonts w:eastAsiaTheme="minorHAnsi"/>
          <w:szCs w:val="22"/>
        </w:rPr>
        <w:tab/>
        <w:t>70,000 cubic feet in fiscal year 2003;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 iv)</w:t>
      </w:r>
      <w:r>
        <w:rPr>
          <w:rFonts w:eastAsiaTheme="minorHAnsi"/>
          <w:szCs w:val="22"/>
        </w:rPr>
        <w:tab/>
      </w:r>
      <w:r>
        <w:rPr>
          <w:rFonts w:eastAsiaTheme="minorHAnsi"/>
          <w:szCs w:val="22"/>
        </w:rPr>
        <w:tab/>
        <w:t>60,000 cubic feet in fiscal year 2004;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  v)</w:t>
      </w:r>
      <w:r>
        <w:rPr>
          <w:rFonts w:eastAsiaTheme="minorHAnsi"/>
          <w:szCs w:val="22"/>
        </w:rPr>
        <w:tab/>
      </w:r>
      <w:r>
        <w:rPr>
          <w:rFonts w:eastAsiaTheme="minorHAnsi"/>
          <w:szCs w:val="22"/>
        </w:rPr>
        <w:tab/>
        <w:t>50,000 cubic feet in fiscal year 2005;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 vi)</w:t>
      </w:r>
      <w:r>
        <w:rPr>
          <w:rFonts w:eastAsiaTheme="minorHAnsi"/>
          <w:szCs w:val="22"/>
        </w:rPr>
        <w:tab/>
      </w:r>
      <w:r>
        <w:rPr>
          <w:rFonts w:eastAsiaTheme="minorHAnsi"/>
          <w:szCs w:val="22"/>
        </w:rPr>
        <w:tab/>
        <w:t>45,000 cubic feet in fiscal year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w:t>
      </w:r>
      <w:r>
        <w:rPr>
          <w:rFonts w:eastAsiaTheme="minorHAnsi"/>
          <w:szCs w:val="22"/>
        </w:rPr>
        <w:tab/>
      </w:r>
      <w:r>
        <w:rPr>
          <w:rFonts w:eastAsiaTheme="minorHAnsi"/>
          <w:szCs w:val="22"/>
        </w:rPr>
        <w:tab/>
        <w:t>40,000 cubic feet in fiscal year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r>
      <w:r>
        <w:rPr>
          <w:rFonts w:eastAsiaTheme="minorHAnsi"/>
          <w:szCs w:val="22"/>
        </w:rPr>
        <w:tab/>
        <w:t>(viii)</w:t>
      </w:r>
      <w:r>
        <w:rPr>
          <w:rFonts w:eastAsiaTheme="minorHAnsi"/>
          <w:szCs w:val="22"/>
        </w:rPr>
        <w:tab/>
        <w:t>35,000 cubic feet in fiscal year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After fiscal year 2008, the board shall not authorize the importation of nonregional waste for purposes of disposal.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board</w:t>
      </w:r>
      <w:r>
        <w:rPr>
          <w:rFonts w:eastAsiaTheme="minorHAnsi"/>
          <w:szCs w:val="22"/>
          <w:u w:val="single"/>
        </w:rPr>
        <w:t>, in consultation with the department</w:t>
      </w:r>
      <w:r>
        <w:rPr>
          <w:rFonts w:eastAsiaTheme="minorHAnsi"/>
          <w:szCs w:val="22"/>
        </w:rPr>
        <w:t xml:space="preserve"> may approve disposal rates applicable to nonregional generators.  In approving disposal rates applicable to nonregional generators, the board</w:t>
      </w:r>
      <w:r>
        <w:rPr>
          <w:rFonts w:eastAsiaTheme="minorHAnsi"/>
          <w:szCs w:val="22"/>
          <w:u w:val="single"/>
        </w:rPr>
        <w:t>, in consultation with the department</w:t>
      </w:r>
      <w:r>
        <w:rPr>
          <w:rFonts w:eastAsiaTheme="minorHAnsi"/>
          <w:szCs w:val="22"/>
        </w:rPr>
        <w:t xml:space="preserve"> may consider available disposal capacity, demand for disposal capacity, the characteristics of the waste, the potential for generating revenue for the State, and other relevant factors.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Regional generators shall not pay disposal rates that are higher than disposal rates for nonregional generators in any fiscal quarter.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 xml:space="preserve">In consultation with the site operator </w:t>
      </w:r>
      <w:r>
        <w:rPr>
          <w:rFonts w:eastAsiaTheme="minorHAnsi"/>
          <w:szCs w:val="22"/>
          <w:u w:val="single"/>
        </w:rPr>
        <w:t>and the Department of Administration</w:t>
      </w:r>
      <w:r>
        <w:rPr>
          <w:rFonts w:eastAsiaTheme="minorHAnsi"/>
          <w:szCs w:val="22"/>
        </w:rPr>
        <w:t>, the board or its designee, on a case</w:t>
      </w:r>
      <w:r>
        <w:rPr>
          <w:rFonts w:eastAsiaTheme="minorHAnsi"/>
          <w:szCs w:val="22"/>
        </w:rPr>
        <w:noBreakHyphen/>
        <w:t>by</w:t>
      </w:r>
      <w:r>
        <w:rPr>
          <w:rFonts w:eastAsiaTheme="minorHAnsi"/>
          <w:szCs w:val="22"/>
        </w:rPr>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w:t>
      </w:r>
      <w:r>
        <w:rPr>
          <w:rFonts w:eastAsiaTheme="minorHAnsi"/>
          <w:szCs w:val="22"/>
        </w:rPr>
        <w:lastRenderedPageBreak/>
        <w:t xml:space="preserve">a special disposal rate’s acceptance, the site operator shall notify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compact commission, and the regional generators in writing of each special rate that has been accepted by a nonregional generator, and the board</w:t>
      </w:r>
      <w:r>
        <w:rPr>
          <w:rFonts w:eastAsiaTheme="minorHAnsi"/>
          <w:szCs w:val="22"/>
          <w:u w:val="single"/>
        </w:rPr>
        <w:t>, department</w:t>
      </w:r>
      <w:r>
        <w:rPr>
          <w:rFonts w:eastAsiaTheme="minorHAnsi"/>
          <w:szCs w:val="22"/>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heme="minorHAnsi"/>
          <w:szCs w:val="22"/>
          <w:u w:val="single"/>
        </w:rPr>
        <w:t>department</w:t>
      </w:r>
      <w:r>
        <w:rPr>
          <w:rFonts w:eastAsiaTheme="minorHAnsi"/>
          <w:szCs w:val="22"/>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Pr>
          <w:rFonts w:eastAsiaTheme="minorHAnsi"/>
          <w:szCs w:val="22"/>
          <w:u w:val="single"/>
        </w:rPr>
        <w:t>department</w:t>
      </w:r>
      <w:r>
        <w:rPr>
          <w:rFonts w:eastAsiaTheme="minorHAnsi"/>
          <w:szCs w:val="22"/>
        </w:rPr>
        <w:t xml:space="preserve"> and the compact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(B)(1)</w:t>
      </w:r>
      <w:r>
        <w:rPr>
          <w:rFonts w:eastAsiaTheme="minorHAnsi"/>
          <w:szCs w:val="22"/>
        </w:rPr>
        <w:tab/>
        <w:t>Effective upon the implementation of initial disposal rates by the board under Section 48</w:t>
      </w:r>
      <w:r>
        <w:rPr>
          <w:rFonts w:eastAsiaTheme="minorHAnsi"/>
          <w:szCs w:val="22"/>
        </w:rPr>
        <w:noBreakHyphen/>
        <w:t>46</w:t>
      </w:r>
      <w:r>
        <w:rPr>
          <w:rFonts w:eastAsiaTheme="minorHAnsi"/>
          <w:szCs w:val="22"/>
        </w:rPr>
        <w:noBreakHyphen/>
        <w:t>40(A), the PSC is authorized and directed to identify allowable costs for operating a regional low</w:t>
      </w:r>
      <w:r>
        <w:rPr>
          <w:rFonts w:eastAsiaTheme="minorHAnsi"/>
          <w:szCs w:val="22"/>
        </w:rPr>
        <w:noBreakHyphen/>
        <w:t>level radioactive waste disposal facility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In identifying the allowable costs for operating a regional disposal facility, the PSC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prescribe a system of accounts, using generally accepted accounting principles, for disposal site operators, using as a starting point the existing system used by site operators;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assess penalties against disposal site operators if the PSC determines that they have failed to comply with regulations pursuant to this section;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Allowable costs include the costs of those activities necessary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receipt of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the construction of disposal trenches, vaults, and overpacks;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r>
      <w:r>
        <w:rPr>
          <w:rFonts w:eastAsiaTheme="minorHAnsi"/>
          <w:szCs w:val="22"/>
        </w:rPr>
        <w:tab/>
        <w:t>(c)</w:t>
      </w:r>
      <w:r>
        <w:rPr>
          <w:rFonts w:eastAsiaTheme="minorHAnsi"/>
          <w:szCs w:val="22"/>
        </w:rPr>
        <w:tab/>
        <w:t>construction and maintenance of necessary physical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purchase or amortization of necessary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(e)</w:t>
      </w:r>
      <w:r>
        <w:rPr>
          <w:rFonts w:eastAsiaTheme="minorHAnsi"/>
          <w:szCs w:val="22"/>
        </w:rPr>
        <w:tab/>
        <w:t>purchase of supplies that are consumed in support of waste disposal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(f)</w:t>
      </w:r>
      <w:r>
        <w:rPr>
          <w:rFonts w:eastAsiaTheme="minorHAnsi"/>
          <w:szCs w:val="22"/>
        </w:rPr>
        <w:tab/>
        <w:t>accounting and billing for waste disposal;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(g)</w:t>
      </w:r>
      <w:r>
        <w:rPr>
          <w:rFonts w:eastAsiaTheme="minorHAnsi"/>
          <w:szCs w:val="22"/>
        </w:rPr>
        <w:tab/>
        <w:t>creating and maintaining records related to disposed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(h)</w:t>
      </w:r>
      <w:r>
        <w:rPr>
          <w:rFonts w:eastAsiaTheme="minorHAnsi"/>
          <w:szCs w:val="22"/>
        </w:rPr>
        <w:tab/>
        <w:t>the administrative costs directly associated with disposal operations including, but not limited to, salaries, wages, and employee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t>site surveillance and maintenance required by the State of South Carolina, other than site surveillance and maintenance costs covered by the balance of funds in the decommissioning trust fund or the extended care maintenance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(j)</w:t>
      </w:r>
      <w:r>
        <w:rPr>
          <w:rFonts w:eastAsiaTheme="minorHAnsi"/>
          <w:szCs w:val="22"/>
        </w:rPr>
        <w:tab/>
      </w:r>
      <w:r>
        <w:rPr>
          <w:rFonts w:eastAsiaTheme="minorHAnsi"/>
          <w:szCs w:val="22"/>
        </w:rPr>
        <w:tab/>
        <w:t>compliance with the license, lease, and regulatory requirements of all jurisdictional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(k)</w:t>
      </w:r>
      <w:r>
        <w:rPr>
          <w:rFonts w:eastAsiaTheme="minorHAnsi"/>
          <w:szCs w:val="22"/>
        </w:rPr>
        <w:tab/>
        <w:t>administrative costs associated with collecting the surcharges provided for in subsections (B) and (C) of Section 48</w:t>
      </w:r>
      <w:r>
        <w:rPr>
          <w:rFonts w:eastAsiaTheme="minorHAnsi"/>
          <w:szCs w:val="22"/>
        </w:rPr>
        <w:noBreakHyphen/>
        <w:t>46</w:t>
      </w:r>
      <w:r>
        <w:rPr>
          <w:rFonts w:eastAsiaTheme="minorHAnsi"/>
          <w:szCs w:val="22"/>
        </w:rPr>
        <w:noBreakHyphen/>
        <w:t>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(l)</w:t>
      </w:r>
      <w:r>
        <w:rPr>
          <w:rFonts w:eastAsiaTheme="minorHAnsi"/>
          <w:szCs w:val="22"/>
        </w:rPr>
        <w:tab/>
      </w:r>
      <w:r>
        <w:rPr>
          <w:rFonts w:eastAsiaTheme="minorHAnsi"/>
          <w:szCs w:val="22"/>
        </w:rPr>
        <w:tab/>
        <w:t>taxes other than income taxes;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(m)</w:t>
      </w:r>
      <w:r>
        <w:rPr>
          <w:rFonts w:eastAsiaTheme="minorHAnsi"/>
          <w:szCs w:val="22"/>
        </w:rPr>
        <w:tab/>
        <w:t>licensing and permitting fees;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(n)</w:t>
      </w:r>
      <w:r>
        <w:rPr>
          <w:rFonts w:eastAsiaTheme="minorHAnsi"/>
          <w:szCs w:val="22"/>
        </w:rPr>
        <w:tab/>
        <w:t>any other costs directly associated with disposal operations determined by the PSC to be allowable.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Allowable costs do not include the costs of activities associated with lobbying and public relations, clean</w:t>
      </w:r>
      <w:r>
        <w:rPr>
          <w:rFonts w:eastAsiaTheme="minorHAnsi"/>
          <w:szCs w:val="22"/>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A private operator of a regional disposal facility in South Carolina is authorized to charge an operating margin of </w:t>
      </w:r>
      <w:r>
        <w:rPr>
          <w:rFonts w:eastAsiaTheme="minorHAnsi"/>
          <w:szCs w:val="22"/>
        </w:rPr>
        <w:lastRenderedPageBreak/>
        <w:t>twenty</w:t>
      </w:r>
      <w:r>
        <w:rPr>
          <w:rFonts w:eastAsiaTheme="minorHAnsi"/>
          <w:szCs w:val="22"/>
        </w:rPr>
        <w:noBreakHyphen/>
        <w:t>nine percent.  The operating margin for a given period must be determined by multiplying twenty</w:t>
      </w:r>
      <w:r>
        <w:rPr>
          <w:rFonts w:eastAsiaTheme="minorHAnsi"/>
          <w:szCs w:val="22"/>
        </w:rPr>
        <w:noBreakHyphen/>
        <w:t>nine percent by the total amount of allowable costs as determined in this subsection, excluding allowable costs for taxes and licensing and permitting fees paid to governmental entities.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The site operator shall prepare and file with the PSC a Least Cost Operating Plan. The plan must be filed within forty</w:t>
      </w:r>
      <w:r>
        <w:rPr>
          <w:rFonts w:eastAsiaTheme="minorHAnsi"/>
          <w:szCs w:val="22"/>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(7)(a)</w:t>
      </w:r>
      <w:r>
        <w:rPr>
          <w:rFonts w:eastAsiaTheme="minorHAnsi"/>
          <w:szCs w:val="22"/>
        </w:rPr>
        <w:tab/>
        <w:t xml:space="preserve">If the board, </w:t>
      </w:r>
      <w:r>
        <w:rPr>
          <w:rFonts w:eastAsiaTheme="minorHAnsi"/>
          <w:szCs w:val="22"/>
          <w:u w:val="single"/>
        </w:rPr>
        <w:t>upon consultation with the Department of Administration and</w:t>
      </w:r>
      <w:r>
        <w:rPr>
          <w:rFonts w:eastAsiaTheme="minorHAnsi"/>
          <w:szCs w:val="22"/>
        </w:rPr>
        <w:t xml:space="preserve"> upon the advice of the compact commission or the site operator, concludes based on information provided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from the extended care maintenance fund for its allowable costs and its operating margin.  During the suspension funding to reimburse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PSC, and the State Treasurer under Section 48</w:t>
      </w:r>
      <w:r>
        <w:rPr>
          <w:rFonts w:eastAsiaTheme="minorHAnsi"/>
          <w:szCs w:val="22"/>
        </w:rPr>
        <w:noBreakHyphen/>
        <w:t>46</w:t>
      </w:r>
      <w:r>
        <w:rPr>
          <w:rFonts w:eastAsiaTheme="minorHAnsi"/>
          <w:szCs w:val="22"/>
        </w:rPr>
        <w:noBreakHyphen/>
        <w:t>60(B) and funding of the compact commission under Section 48</w:t>
      </w:r>
      <w:r>
        <w:rPr>
          <w:rFonts w:eastAsiaTheme="minorHAnsi"/>
          <w:szCs w:val="22"/>
        </w:rPr>
        <w:noBreakHyphen/>
        <w:t>46</w:t>
      </w:r>
      <w:r>
        <w:rPr>
          <w:rFonts w:eastAsiaTheme="minorHAnsi"/>
          <w:szCs w:val="22"/>
        </w:rPr>
        <w:noBreakHyphen/>
        <w:t xml:space="preserve">60(C) must also be allocated from the extended care maintenance fund as approved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based on revised budgets </w:t>
      </w:r>
      <w:r>
        <w:rPr>
          <w:rFonts w:eastAsiaTheme="minorHAnsi"/>
          <w:szCs w:val="22"/>
        </w:rPr>
        <w:lastRenderedPageBreak/>
        <w:t>submitted by the PSC, State Treasurer, and the compact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Notwithstanding any disbursements from the extended care maintenance fund in accordance with any provision of this act,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continue to ensure, in accordance with Section 13</w:t>
      </w:r>
      <w:r>
        <w:rPr>
          <w:rFonts w:eastAsiaTheme="minorHAnsi"/>
          <w:szCs w:val="22"/>
        </w:rPr>
        <w:noBreakHyphen/>
        <w:t>7</w:t>
      </w:r>
      <w:r>
        <w:rPr>
          <w:rFonts w:eastAsiaTheme="minorHAnsi"/>
          <w:szCs w:val="22"/>
        </w:rPr>
        <w:noBreakHyphen/>
        <w:t>30, that the fund remains adequate to defray the costs for future maintenance costs or custodial and maintenance obligations of the site and other obligations imposed on the fund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The PSC may promulgate regulations and policies necessary to execute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(9)</w:t>
      </w:r>
      <w:r>
        <w:rPr>
          <w:rFonts w:eastAsiaTheme="minorHAnsi"/>
          <w:szCs w:val="22"/>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 xml:space="preserve">At any time the compact commission, the board, or any generator subject to payment of rates set pursuant to this chapter may file a  petition against a site operator alleging that allowable </w:t>
      </w:r>
      <w:r>
        <w:rPr>
          <w:rFonts w:eastAsiaTheme="minorHAnsi"/>
          <w:szCs w:val="22"/>
        </w:rPr>
        <w:lastRenderedPageBreak/>
        <w:t>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The PSC shall encourage alternate forms of dispute resolution including, but not limited to, mediation or arbitration to resolve disputes between a site operator and any other person regarding matters covered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(D)(1)</w:t>
      </w:r>
      <w:r>
        <w:rPr>
          <w:rFonts w:eastAsiaTheme="minorHAnsi"/>
          <w:szCs w:val="22"/>
        </w:rPr>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Pr>
          <w:rFonts w:eastAsiaTheme="minorHAnsi"/>
          <w:szCs w:val="22"/>
        </w:rPr>
        <w:noBreakHyphen/>
        <w:t>46</w:t>
      </w:r>
      <w:r>
        <w:rPr>
          <w:rFonts w:eastAsiaTheme="minorHAnsi"/>
          <w:szCs w:val="22"/>
        </w:rPr>
        <w:noBreakHyphen/>
        <w:t>60(B) and (C) for reimbursement of administrative costs to state agencies and the compact commission.  The Department of Revenue shall deposit the payment with 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If in any fiscal year total revenues do not cover allowable costs plus the operating margin,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must reimburse the site operator its allowable costs and operating margin from the extended care maintenance fund within thirty days after the end of the fiscal year.  The board</w:t>
      </w:r>
      <w:r>
        <w:rPr>
          <w:rFonts w:eastAsiaTheme="minorHAnsi"/>
          <w:szCs w:val="22"/>
          <w:u w:val="single"/>
        </w:rPr>
        <w:t>, in consultation with the department</w:t>
      </w:r>
      <w:r>
        <w:rPr>
          <w:rFonts w:eastAsiaTheme="minorHAnsi"/>
          <w:szCs w:val="22"/>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consult with the compact commission and the site operator as early as practicable on </w:t>
      </w:r>
      <w:r>
        <w:rPr>
          <w:rFonts w:eastAsiaTheme="minorHAnsi"/>
          <w:szCs w:val="22"/>
        </w:rPr>
        <w:lastRenderedPageBreak/>
        <w:t>whether the provisions of Section 48</w:t>
      </w:r>
      <w:r>
        <w:rPr>
          <w:rFonts w:eastAsiaTheme="minorHAnsi"/>
          <w:szCs w:val="22"/>
        </w:rPr>
        <w:noBreakHyphen/>
        <w:t>46</w:t>
      </w:r>
      <w:r>
        <w:rPr>
          <w:rFonts w:eastAsiaTheme="minorHAnsi"/>
          <w:szCs w:val="22"/>
        </w:rPr>
        <w:noBreakHyphen/>
        <w:t>40(B)(7) pertaining to suspension of operations during periods of insufficient revenues should be invoked.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Revenues received pursuant to item (1) of subsection (D) must be allocated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Pr>
          <w:rFonts w:eastAsiaTheme="minorHAnsi"/>
          <w:szCs w:val="22"/>
        </w:rPr>
        <w:noBreakHyphen/>
        <w:t>2912</w:t>
      </w:r>
      <w:r>
        <w:rPr>
          <w:rFonts w:eastAsiaTheme="minorHAnsi"/>
          <w:szCs w:val="22"/>
        </w:rPr>
        <w:noBreakHyphen/>
        <w:t>6 on the same schedule of allocation as is established within that order for the distribution of ‘payments in lieu of taxes’ paid by the United States Department of Energy.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Pr>
          <w:rFonts w:eastAsiaTheme="minorHAnsi"/>
          <w:szCs w:val="22"/>
        </w:rPr>
        <w:noBreakHyphen/>
        <w:t>46</w:t>
      </w:r>
      <w:r>
        <w:rPr>
          <w:rFonts w:eastAsiaTheme="minorHAnsi"/>
          <w:szCs w:val="22"/>
        </w:rPr>
        <w:noBreakHyphen/>
        <w:t>60(C) for compact administration and fees paid pursuant to Section 48</w:t>
      </w:r>
      <w:r>
        <w:rPr>
          <w:rFonts w:eastAsiaTheme="minorHAnsi"/>
          <w:szCs w:val="22"/>
        </w:rPr>
        <w:noBreakHyphen/>
        <w:t>46</w:t>
      </w:r>
      <w:r>
        <w:rPr>
          <w:rFonts w:eastAsiaTheme="minorHAnsi"/>
          <w:szCs w:val="22"/>
        </w:rPr>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Pr>
          <w:rFonts w:eastAsiaTheme="minorHAnsi"/>
          <w:szCs w:val="22"/>
        </w:rPr>
        <w:noBreakHyphen/>
        <w:t>143</w:t>
      </w:r>
      <w:r>
        <w:rPr>
          <w:rFonts w:eastAsiaTheme="minorHAnsi"/>
          <w:szCs w:val="22"/>
        </w:rPr>
        <w:noBreakHyphen/>
        <w:t xml:space="preserve">30, and seventy percent of </w:t>
      </w:r>
      <w:r>
        <w:rPr>
          <w:rFonts w:eastAsiaTheme="minorHAnsi"/>
          <w:szCs w:val="22"/>
        </w:rPr>
        <w:lastRenderedPageBreak/>
        <w:t>these monies must be allocated to Public School Facility Assistance and used as provided in Chapter 144 of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(F)</w:t>
      </w:r>
      <w:r>
        <w:rPr>
          <w:rFonts w:eastAsiaTheme="minorHAnsi"/>
          <w:szCs w:val="22"/>
        </w:rPr>
        <w:tab/>
        <w:t>Effective beginning fiscal year 2001</w:t>
      </w:r>
      <w:r>
        <w:rPr>
          <w:rFonts w:eastAsiaTheme="minorHAnsi"/>
          <w:szCs w:val="22"/>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Pr>
          <w:rFonts w:eastAsiaTheme="minorHAnsi"/>
          <w:szCs w:val="22"/>
        </w:rPr>
        <w:noBreakHyphen/>
        <w:t>2000.  Revenues credited to the endowment pursuant to this subsection, for purposes of Section 59</w:t>
      </w:r>
      <w:r>
        <w:rPr>
          <w:rFonts w:eastAsiaTheme="minorHAnsi"/>
          <w:szCs w:val="22"/>
        </w:rPr>
        <w:noBreakHyphen/>
        <w:t>143</w:t>
      </w:r>
      <w:r>
        <w:rPr>
          <w:rFonts w:eastAsiaTheme="minorHAnsi"/>
          <w:szCs w:val="22"/>
        </w:rPr>
        <w:noBreakHyphen/>
        <w:t>10, are deemed to be received by the endowment pursuant to the former provisions of Section 48</w:t>
      </w:r>
      <w:r>
        <w:rPr>
          <w:rFonts w:eastAsiaTheme="minorHAnsi"/>
          <w:szCs w:val="22"/>
        </w:rPr>
        <w:noBreakHyphen/>
        <w:t>48</w:t>
      </w:r>
      <w:r>
        <w:rPr>
          <w:rFonts w:eastAsiaTheme="minorHAnsi"/>
          <w:szCs w:val="22"/>
        </w:rPr>
        <w:noBreakHyphen/>
        <w:t>140(C).”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CC.</w:t>
      </w:r>
      <w:r>
        <w:rPr>
          <w:rFonts w:eastAsiaTheme="minorHAnsi"/>
          <w:szCs w:val="22"/>
        </w:rPr>
        <w:tab/>
        <w:t>Section 48</w:t>
      </w:r>
      <w:r>
        <w:rPr>
          <w:rFonts w:eastAsiaTheme="minorHAnsi"/>
          <w:szCs w:val="22"/>
        </w:rPr>
        <w:noBreakHyphen/>
        <w:t>46</w:t>
      </w:r>
      <w:r>
        <w:rPr>
          <w:rFonts w:eastAsiaTheme="minorHAnsi"/>
          <w:szCs w:val="22"/>
        </w:rPr>
        <w:noBreakHyphen/>
        <w:t>50(A)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heme="minorHAnsi"/>
          <w:szCs w:val="22"/>
          <w:u w:val="single"/>
        </w:rPr>
        <w:t>, the Department of Administration</w:t>
      </w:r>
      <w:r>
        <w:rPr>
          <w:rFonts w:eastAsiaTheme="minorHAnsi"/>
          <w:szCs w:val="22"/>
        </w:rPr>
        <w:t>, the PSC, and other state agencies may participate in relevant portions of meetings of the compact commission upon the request of a commissioner, alternate commissioner, or staff of the compact commission, or as called for in the compact commission bylaws.”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DD.</w:t>
      </w:r>
      <w:r>
        <w:rPr>
          <w:rFonts w:eastAsiaTheme="minorHAnsi"/>
          <w:szCs w:val="22"/>
        </w:rPr>
        <w:tab/>
        <w:t>Section 48</w:t>
      </w:r>
      <w:r>
        <w:rPr>
          <w:rFonts w:eastAsiaTheme="minorHAnsi"/>
          <w:szCs w:val="22"/>
        </w:rPr>
        <w:noBreakHyphen/>
        <w:t>46</w:t>
      </w:r>
      <w:r>
        <w:rPr>
          <w:rFonts w:eastAsiaTheme="minorHAnsi"/>
          <w:szCs w:val="22"/>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46</w:t>
      </w:r>
      <w:r>
        <w:rPr>
          <w:rFonts w:eastAsiaTheme="minorHAnsi"/>
          <w:szCs w:val="22"/>
        </w:rPr>
        <w:noBreakHyphen/>
        <w:t>60.</w:t>
      </w:r>
      <w:r>
        <w:rPr>
          <w:rFonts w:eastAsiaTheme="minorHAnsi"/>
          <w:szCs w:val="22"/>
        </w:rPr>
        <w:tab/>
        <w:t>(A)</w:t>
      </w:r>
      <w:r>
        <w:rPr>
          <w:rFonts w:eastAsiaTheme="minorHAnsi"/>
          <w:szCs w:val="22"/>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rPr>
        <w:tab/>
        <w:t>(1)</w:t>
      </w:r>
      <w:r>
        <w:rPr>
          <w:rFonts w:eastAsiaTheme="minorHAnsi"/>
          <w:szCs w:val="22"/>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Pr>
          <w:rFonts w:eastAsiaTheme="minorHAnsi"/>
          <w:szCs w:val="22"/>
        </w:rPr>
        <w:noBreakHyphen/>
        <w:t>46</w:t>
      </w:r>
      <w:r>
        <w:rPr>
          <w:rFonts w:eastAsiaTheme="minorHAnsi"/>
          <w:szCs w:val="22"/>
        </w:rPr>
        <w:noBreakHyphen/>
        <w:t>40(A)(6)(a) and Section 48</w:t>
      </w:r>
      <w:r>
        <w:rPr>
          <w:rFonts w:eastAsiaTheme="minorHAnsi"/>
          <w:szCs w:val="22"/>
        </w:rPr>
        <w:noBreakHyphen/>
        <w:t>46</w:t>
      </w:r>
      <w:r>
        <w:rPr>
          <w:rFonts w:eastAsiaTheme="minorHAnsi"/>
          <w:szCs w:val="22"/>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adopted a binding regulation or policy in accordance with Article IV(i)(12) of the Atlantic Compact authorizing each regional generator, at the generator’s discretion, to ship waste to disposal facilities located outside the Atlantic Compact region;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authorized South Carolina to proceed with plans to establish disposal rates for low</w:t>
      </w:r>
      <w:r>
        <w:rPr>
          <w:rFonts w:eastAsiaTheme="minorHAnsi"/>
          <w:szCs w:val="22"/>
        </w:rPr>
        <w:noBreakHyphen/>
        <w:t>level radioactive waste disposal in a manner consistent with the procedures described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agreement, as evidenced in a policy, regulation, or order that the compact commission will issue a payment of twelve million dollars to the State of South Carolina.  Before issuing the twelve million</w:t>
      </w:r>
      <w:r>
        <w:rPr>
          <w:rFonts w:eastAsiaTheme="minorHAnsi"/>
          <w:szCs w:val="22"/>
        </w:rPr>
        <w:noBreakHyphen/>
        <w:t>dollar payment, the compact commission will deduct and retain from this amount seventy thousand dollars, which will be credited as full payment of South Carolina’s membership dues in the Atlantic Compact.  The remainder of the twelve million</w:t>
      </w:r>
      <w:r>
        <w:rPr>
          <w:rFonts w:eastAsiaTheme="minorHAnsi"/>
          <w:szCs w:val="22"/>
        </w:rPr>
        <w:noBreakHyphen/>
        <w:t xml:space="preserve">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w:t>
      </w:r>
      <w:r>
        <w:rPr>
          <w:rFonts w:eastAsiaTheme="minorHAnsi"/>
          <w:szCs w:val="22"/>
        </w:rPr>
        <w:lastRenderedPageBreak/>
        <w:t>projects of the Tri</w:t>
      </w:r>
      <w:r>
        <w:rPr>
          <w:rFonts w:eastAsiaTheme="minorHAnsi"/>
          <w:szCs w:val="22"/>
        </w:rPr>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heme="minorHAnsi"/>
          <w:szCs w:val="22"/>
          <w:u w:val="single"/>
        </w:rPr>
        <w:t>, upon consultation with the department</w:t>
      </w:r>
      <w:r>
        <w:rPr>
          <w:rFonts w:eastAsiaTheme="minorHAnsi"/>
          <w:szCs w:val="22"/>
        </w:rPr>
        <w:t>.  Expenditures must be authorized by the Barnwell County governing body and with the approval of the board</w:t>
      </w:r>
      <w:r>
        <w:rPr>
          <w:rFonts w:eastAsiaTheme="minorHAnsi"/>
          <w:szCs w:val="22"/>
          <w:u w:val="single"/>
        </w:rPr>
        <w:t>, upon consultation with the department</w:t>
      </w:r>
      <w:r>
        <w:rPr>
          <w:rFonts w:eastAsiaTheme="minorHAnsi"/>
          <w:szCs w:val="22"/>
        </w:rPr>
        <w:t xml:space="preserve">.  Upon approval of the Barnwell County governing body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the State Treasurer shall submit the approved funds to the Barnwell County Treasurer for disbursement pursuant to the authorization;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agreement, as evidenced in a policy or regulation, that the compact commission headquarters and office will be relocated to South Carolina within six months of South Carolina’s membership;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agreement, as evidenced in a policy or regulation, that the compact commission will, to the extent practicable, hold a majority of its meetings in the host state for the regional disposal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board, </w:t>
      </w:r>
      <w:r>
        <w:rPr>
          <w:rFonts w:eastAsiaTheme="minorHAnsi"/>
          <w:szCs w:val="22"/>
          <w:u w:val="single"/>
        </w:rPr>
        <w:t>the Department of Administration,</w:t>
      </w:r>
      <w:r>
        <w:rPr>
          <w:rFonts w:eastAsiaTheme="minorHAnsi"/>
          <w:szCs w:val="22"/>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w:t>
      </w:r>
      <w:r>
        <w:rPr>
          <w:rFonts w:eastAsiaTheme="minorHAnsi"/>
          <w:szCs w:val="22"/>
        </w:rPr>
        <w:lastRenderedPageBreak/>
        <w:t>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Pr>
          <w:rFonts w:eastAsiaTheme="minorHAnsi"/>
          <w:szCs w:val="22"/>
        </w:rPr>
        <w:noBreakHyphen/>
        <w:t>46</w:t>
      </w:r>
      <w:r>
        <w:rPr>
          <w:rFonts w:eastAsiaTheme="minorHAnsi"/>
          <w:szCs w:val="22"/>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In accordance with Article V.f.3. of the Atlantic Compact, the compact commission shall advise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at least annually, but more frequently if the compact commission deems appropriate, of the compact commission’s costs and expenses.  To cover these costs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impose a surcharge per unit of waste received at any regional disposal facility located within the State as determined in Section 48</w:t>
      </w:r>
      <w:r>
        <w:rPr>
          <w:rFonts w:eastAsiaTheme="minorHAnsi"/>
          <w:szCs w:val="22"/>
        </w:rPr>
        <w:noBreakHyphen/>
        <w:t>46</w:t>
      </w:r>
      <w:r>
        <w:rPr>
          <w:rFonts w:eastAsiaTheme="minorHAnsi"/>
          <w:szCs w:val="22"/>
        </w:rPr>
        <w:noBreakHyphen/>
        <w:t xml:space="preserve">40.  A site operator shall collect and remit these fees to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in accordance with the </w:t>
      </w:r>
      <w:r>
        <w:rPr>
          <w:rFonts w:eastAsiaTheme="minorHAnsi"/>
          <w:strike/>
          <w:szCs w:val="22"/>
        </w:rPr>
        <w:t>board</w:t>
      </w:r>
      <w:r>
        <w:rPr>
          <w:rFonts w:eastAsiaTheme="minorHAnsi"/>
          <w:szCs w:val="22"/>
        </w:rPr>
        <w:t xml:space="preserve"> </w:t>
      </w:r>
      <w:r>
        <w:rPr>
          <w:rFonts w:eastAsiaTheme="minorHAnsi"/>
          <w:szCs w:val="22"/>
          <w:u w:val="single"/>
        </w:rPr>
        <w:t>department’s</w:t>
      </w:r>
      <w:r>
        <w:rPr>
          <w:rFonts w:eastAsiaTheme="minorHAnsi"/>
          <w:szCs w:val="22"/>
        </w:rPr>
        <w:t xml:space="preserve"> directions, and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shall remit those fees to the compact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EE.</w:t>
      </w:r>
      <w:r>
        <w:rPr>
          <w:rFonts w:eastAsiaTheme="minorHAnsi"/>
          <w:szCs w:val="22"/>
        </w:rPr>
        <w:tab/>
        <w:t>Section 48</w:t>
      </w:r>
      <w:r>
        <w:rPr>
          <w:rFonts w:eastAsiaTheme="minorHAnsi"/>
          <w:szCs w:val="22"/>
        </w:rPr>
        <w:noBreakHyphen/>
        <w:t>46</w:t>
      </w:r>
      <w:r>
        <w:rPr>
          <w:rFonts w:eastAsiaTheme="minorHAnsi"/>
          <w:szCs w:val="22"/>
        </w:rPr>
        <w:noBreakHyphen/>
        <w:t>90(A)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 In accordance with Section 13</w:t>
      </w:r>
      <w:r>
        <w:rPr>
          <w:rFonts w:eastAsiaTheme="minorHAnsi"/>
          <w:szCs w:val="22"/>
        </w:rPr>
        <w:noBreakHyphen/>
        <w:t>7</w:t>
      </w:r>
      <w:r>
        <w:rPr>
          <w:rFonts w:eastAsiaTheme="minorHAnsi"/>
          <w:szCs w:val="22"/>
        </w:rPr>
        <w:noBreakHyphen/>
        <w:t xml:space="preserve">30,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or its designee, is responsible for extended custody and maintenance of the Barnwell site following closure and license transfer from the facility operator.  The Department of Health and Environmental Control is responsible for continued site monitoring.”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FF.</w:t>
      </w:r>
      <w:r>
        <w:rPr>
          <w:rFonts w:eastAsiaTheme="minorHAnsi"/>
          <w:szCs w:val="22"/>
        </w:rPr>
        <w:tab/>
        <w:t>Section 48</w:t>
      </w:r>
      <w:r>
        <w:rPr>
          <w:rFonts w:eastAsiaTheme="minorHAnsi"/>
          <w:szCs w:val="22"/>
        </w:rPr>
        <w:noBreakHyphen/>
        <w:t>52</w:t>
      </w:r>
      <w:r>
        <w:rPr>
          <w:rFonts w:eastAsiaTheme="minorHAnsi"/>
          <w:szCs w:val="22"/>
        </w:rPr>
        <w:noBreakHyphen/>
        <w:t>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410.</w:t>
      </w:r>
      <w:r>
        <w:rPr>
          <w:rFonts w:eastAsiaTheme="minorHAnsi"/>
          <w:szCs w:val="22"/>
        </w:rPr>
        <w:tab/>
        <w:t xml:space="preserve">There is established the State Energy Office </w:t>
      </w:r>
      <w:r>
        <w:rPr>
          <w:rFonts w:eastAsiaTheme="minorHAnsi"/>
          <w:strike/>
          <w:szCs w:val="22"/>
        </w:rPr>
        <w:t>within the 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xml:space="preserve"> which shall serve as the principal energy planning entity for the State.  Its primary purpose is to develop and implement a well</w:t>
      </w:r>
      <w:r>
        <w:rPr>
          <w:rFonts w:eastAsiaTheme="minorHAnsi"/>
          <w:szCs w:val="22"/>
        </w:rPr>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GG.</w:t>
      </w:r>
      <w:r>
        <w:rPr>
          <w:rFonts w:eastAsiaTheme="minorHAnsi"/>
          <w:szCs w:val="22"/>
        </w:rPr>
        <w:tab/>
        <w:t>Section 48</w:t>
      </w:r>
      <w:r>
        <w:rPr>
          <w:rFonts w:eastAsiaTheme="minorHAnsi"/>
          <w:szCs w:val="22"/>
        </w:rPr>
        <w:noBreakHyphen/>
        <w:t>52</w:t>
      </w:r>
      <w:r>
        <w:rPr>
          <w:rFonts w:eastAsiaTheme="minorHAnsi"/>
          <w:szCs w:val="22"/>
        </w:rPr>
        <w:noBreakHyphen/>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440.</w:t>
      </w:r>
      <w:r>
        <w:rPr>
          <w:rFonts w:eastAsiaTheme="minorHAnsi"/>
          <w:szCs w:val="22"/>
        </w:rPr>
        <w:tab/>
      </w:r>
      <w:r>
        <w:rPr>
          <w:rFonts w:eastAsiaTheme="minorHAnsi"/>
          <w:szCs w:val="22"/>
          <w:u w:val="single"/>
        </w:rPr>
        <w:t>(A)</w:t>
      </w:r>
      <w:r>
        <w:rPr>
          <w:rFonts w:eastAsiaTheme="minorHAnsi"/>
          <w:szCs w:val="22"/>
        </w:rPr>
        <w:tab/>
        <w:t xml:space="preserve">There is established the Energy Advisory Committee, whose members </w:t>
      </w:r>
      <w:r>
        <w:rPr>
          <w:rFonts w:eastAsiaTheme="minorHAnsi"/>
          <w:strike/>
          <w:szCs w:val="22"/>
        </w:rPr>
        <w:t>are</w:t>
      </w:r>
      <w:r>
        <w:rPr>
          <w:rFonts w:eastAsiaTheme="minorHAnsi"/>
          <w:szCs w:val="22"/>
        </w:rPr>
        <w:t xml:space="preserve"> </w:t>
      </w:r>
      <w:r>
        <w:rPr>
          <w:rFonts w:eastAsiaTheme="minorHAnsi"/>
          <w:szCs w:val="22"/>
          <w:u w:val="single"/>
        </w:rPr>
        <w:t>shall be</w:t>
      </w:r>
      <w:r>
        <w:rPr>
          <w:rFonts w:eastAsiaTheme="minorHAnsi"/>
          <w:szCs w:val="22"/>
        </w:rPr>
        <w:t xml:space="preserve"> appointed by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trike/>
          <w:szCs w:val="22"/>
        </w:rPr>
        <w:t>, except as provided in item (14) of this section</w:t>
      </w:r>
      <w:r>
        <w:rPr>
          <w:rFonts w:eastAsiaTheme="minorHAnsi"/>
          <w:szCs w:val="22"/>
        </w:rPr>
        <w:t xml:space="preserve">.  </w:t>
      </w:r>
      <w:r>
        <w:rPr>
          <w:rFonts w:eastAsiaTheme="minorHAnsi"/>
          <w:szCs w:val="22"/>
        </w:rPr>
        <w:lastRenderedPageBreak/>
        <w:t xml:space="preserve">Members shall serve at the pleasure of the </w:t>
      </w:r>
      <w:r>
        <w:rPr>
          <w:rFonts w:eastAsiaTheme="minorHAnsi"/>
          <w:strike/>
          <w:szCs w:val="22"/>
        </w:rPr>
        <w:t>State Budget and Control Board</w:t>
      </w:r>
      <w:r>
        <w:rPr>
          <w:rFonts w:eastAsiaTheme="minorHAnsi"/>
          <w:szCs w:val="22"/>
        </w:rPr>
        <w:t xml:space="preserve"> </w:t>
      </w:r>
      <w:r>
        <w:rPr>
          <w:rFonts w:eastAsiaTheme="minorHAnsi"/>
          <w:szCs w:val="22"/>
          <w:u w:val="single"/>
        </w:rPr>
        <w:t>director</w:t>
      </w:r>
      <w:r>
        <w:rPr>
          <w:rFonts w:eastAsiaTheme="minorHAnsi"/>
          <w:szCs w:val="22"/>
        </w:rPr>
        <w:t xml:space="preserve"> </w:t>
      </w:r>
      <w:r>
        <w:rPr>
          <w:rFonts w:eastAsiaTheme="minorHAnsi"/>
          <w:strike/>
          <w:szCs w:val="22"/>
        </w:rPr>
        <w:t>except that those appointed pursuant to item (14) shall serve for a term coterminous with that of their appointing authority</w:t>
      </w:r>
      <w:r>
        <w:rPr>
          <w:rFonts w:eastAsiaTheme="minorHAnsi"/>
          <w:szCs w:val="22"/>
        </w:rPr>
        <w:t xml:space="preserve">.  The committee is composed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( 1)</w:t>
      </w:r>
      <w:r>
        <w:rPr>
          <w:rFonts w:eastAsiaTheme="minorHAnsi"/>
          <w:szCs w:val="22"/>
        </w:rPr>
        <w:tab/>
        <w:t>two representatives of investor</w:t>
      </w:r>
      <w:r>
        <w:rPr>
          <w:rFonts w:eastAsiaTheme="minorHAnsi"/>
          <w:szCs w:val="22"/>
        </w:rPr>
        <w:noBreakHyphen/>
        <w:t xml:space="preserve">owned electricity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( 2)</w:t>
      </w:r>
      <w:r>
        <w:rPr>
          <w:rFonts w:eastAsiaTheme="minorHAnsi"/>
          <w:szCs w:val="22"/>
        </w:rPr>
        <w:tab/>
        <w:t xml:space="preserve">two representatives of electric cooperatives;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( 3)</w:t>
      </w:r>
      <w:r>
        <w:rPr>
          <w:rFonts w:eastAsiaTheme="minorHAnsi"/>
          <w:szCs w:val="22"/>
        </w:rPr>
        <w:tab/>
        <w:t xml:space="preserve">one representative of the South Carolina Public Service Authority, who shall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( 4)</w:t>
      </w:r>
      <w:r>
        <w:rPr>
          <w:rFonts w:eastAsiaTheme="minorHAnsi"/>
          <w:szCs w:val="22"/>
        </w:rPr>
        <w:tab/>
        <w:t>one representative of municipally</w:t>
      </w:r>
      <w:r>
        <w:rPr>
          <w:rFonts w:eastAsiaTheme="minorHAnsi"/>
          <w:szCs w:val="22"/>
        </w:rPr>
        <w:noBreakHyphen/>
        <w:t xml:space="preserve">owned electric utilities;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( 5)</w:t>
      </w:r>
      <w:r>
        <w:rPr>
          <w:rFonts w:eastAsiaTheme="minorHAnsi"/>
          <w:szCs w:val="22"/>
        </w:rPr>
        <w:tab/>
        <w:t>one representative of publicly</w:t>
      </w:r>
      <w:r>
        <w:rPr>
          <w:rFonts w:eastAsiaTheme="minorHAnsi"/>
          <w:szCs w:val="22"/>
        </w:rPr>
        <w:noBreakHyphen/>
        <w:t xml:space="preserve">owned natural gas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( 6)</w:t>
      </w:r>
      <w:r>
        <w:rPr>
          <w:rFonts w:eastAsiaTheme="minorHAnsi"/>
          <w:szCs w:val="22"/>
        </w:rPr>
        <w:tab/>
        <w:t>one representative of investor</w:t>
      </w:r>
      <w:r>
        <w:rPr>
          <w:rFonts w:eastAsiaTheme="minorHAnsi"/>
          <w:szCs w:val="22"/>
        </w:rPr>
        <w:noBreakHyphen/>
        <w:t xml:space="preserve">owned gas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( 7)</w:t>
      </w:r>
      <w:r>
        <w:rPr>
          <w:rFonts w:eastAsiaTheme="minorHAnsi"/>
          <w:szCs w:val="22"/>
        </w:rPr>
        <w:tab/>
        <w:t xml:space="preserve">one representative of oil suppliers or dealers;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( 8)</w:t>
      </w:r>
      <w:r>
        <w:rPr>
          <w:rFonts w:eastAsiaTheme="minorHAnsi"/>
          <w:szCs w:val="22"/>
        </w:rPr>
        <w:tab/>
        <w:t xml:space="preserve">one representative of propane suppliers or dealers;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( 9)</w:t>
      </w:r>
      <w:r>
        <w:rPr>
          <w:rFonts w:eastAsiaTheme="minorHAnsi"/>
          <w:szCs w:val="22"/>
        </w:rPr>
        <w:tab/>
        <w:t xml:space="preserve">one representative of nonprofit public transportation providers;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 xml:space="preserve">two representatives of industrial consumers;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 xml:space="preserve">two representatives of commercial consumers;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(12)</w:t>
      </w:r>
      <w:r>
        <w:rPr>
          <w:rFonts w:eastAsiaTheme="minorHAnsi"/>
          <w:szCs w:val="22"/>
        </w:rPr>
        <w:tab/>
        <w:t xml:space="preserve">two representatives of individual consumers;  one must be the Executive Director of the Office of Regulatory Staff or his designee, who shall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(13)</w:t>
      </w:r>
      <w:r>
        <w:rPr>
          <w:rFonts w:eastAsiaTheme="minorHAnsi"/>
          <w:szCs w:val="22"/>
        </w:rPr>
        <w:tab/>
        <w:t xml:space="preserve">two representatives of environmental groups;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(14)</w:t>
      </w:r>
      <w:r>
        <w:rPr>
          <w:rFonts w:eastAsiaTheme="minorHAnsi"/>
          <w:szCs w:val="22"/>
        </w:rPr>
        <w:tab/>
        <w:t>one at</w:t>
      </w:r>
      <w:r>
        <w:rPr>
          <w:rFonts w:eastAsiaTheme="minorHAnsi"/>
          <w:szCs w:val="22"/>
        </w:rPr>
        <w:noBreakHyphen/>
        <w:t xml:space="preserve">large member appointed by the </w:t>
      </w:r>
      <w:r>
        <w:rPr>
          <w:rFonts w:eastAsiaTheme="minorHAnsi"/>
          <w:strike/>
          <w:szCs w:val="22"/>
        </w:rPr>
        <w:t>Governor</w:t>
      </w:r>
      <w:r>
        <w:rPr>
          <w:rFonts w:eastAsiaTheme="minorHAnsi"/>
          <w:szCs w:val="22"/>
        </w:rPr>
        <w:t xml:space="preserve"> </w:t>
      </w:r>
      <w:r>
        <w:rPr>
          <w:rFonts w:eastAsiaTheme="minorHAnsi"/>
          <w:szCs w:val="22"/>
          <w:u w:val="single"/>
        </w:rPr>
        <w:t>director</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The </w:t>
      </w:r>
      <w:r>
        <w:rPr>
          <w:rFonts w:eastAsiaTheme="minorHAnsi"/>
          <w:strike/>
          <w:szCs w:val="22"/>
        </w:rPr>
        <w:t>Budget and Control Board</w:t>
      </w:r>
      <w:r>
        <w:rPr>
          <w:rFonts w:eastAsiaTheme="minorHAnsi"/>
          <w:szCs w:val="22"/>
        </w:rPr>
        <w:t xml:space="preserve"> </w:t>
      </w:r>
      <w:r>
        <w:rPr>
          <w:rFonts w:eastAsiaTheme="minorHAnsi"/>
          <w:szCs w:val="22"/>
          <w:u w:val="single"/>
        </w:rPr>
        <w:t>Director of the Department of Administration</w:t>
      </w:r>
      <w:r>
        <w:rPr>
          <w:rFonts w:eastAsiaTheme="minorHAnsi"/>
          <w:szCs w:val="22"/>
        </w:rPr>
        <w:t xml:space="preserve"> shall </w:t>
      </w:r>
      <w:r>
        <w:rPr>
          <w:rFonts w:eastAsiaTheme="minorHAnsi"/>
          <w:strike/>
          <w:szCs w:val="22"/>
        </w:rPr>
        <w:t>elect</w:t>
      </w:r>
      <w:r>
        <w:rPr>
          <w:rFonts w:eastAsiaTheme="minorHAnsi"/>
          <w:szCs w:val="22"/>
        </w:rPr>
        <w:t xml:space="preserve"> </w:t>
      </w:r>
      <w:r>
        <w:rPr>
          <w:rFonts w:eastAsiaTheme="minorHAnsi"/>
          <w:szCs w:val="22"/>
          <w:u w:val="single"/>
        </w:rPr>
        <w:t>select</w:t>
      </w:r>
      <w:r>
        <w:rPr>
          <w:rFonts w:eastAsiaTheme="minorHAnsi"/>
          <w:szCs w:val="22"/>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Members of the Energy Advisory Committee serving in office on July 1, 2011, shall continue to serve until their successors are appointed and qualify.</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HH.</w:t>
      </w:r>
      <w:r>
        <w:rPr>
          <w:rFonts w:eastAsiaTheme="minorHAnsi"/>
          <w:szCs w:val="22"/>
        </w:rPr>
        <w:tab/>
        <w:t>Section 48</w:t>
      </w:r>
      <w:r>
        <w:rPr>
          <w:rFonts w:eastAsiaTheme="minorHAnsi"/>
          <w:szCs w:val="22"/>
        </w:rPr>
        <w:noBreakHyphen/>
        <w:t>52</w:t>
      </w:r>
      <w:r>
        <w:rPr>
          <w:rFonts w:eastAsiaTheme="minorHAnsi"/>
          <w:szCs w:val="22"/>
        </w:rPr>
        <w:noBreakHyphen/>
        <w:t>460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52</w:t>
      </w:r>
      <w:r>
        <w:rPr>
          <w:rFonts w:eastAsiaTheme="minorHAnsi"/>
          <w:szCs w:val="22"/>
        </w:rPr>
        <w:noBreakHyphen/>
        <w:t>460.</w:t>
      </w:r>
      <w:r>
        <w:rPr>
          <w:rFonts w:eastAsiaTheme="minorHAnsi"/>
          <w:szCs w:val="22"/>
        </w:rPr>
        <w:tab/>
        <w:t xml:space="preserve">The establishment of the State Energy Office within the </w:t>
      </w:r>
      <w:r>
        <w:rPr>
          <w:rFonts w:eastAsiaTheme="minorHAnsi"/>
          <w:strike/>
          <w:szCs w:val="22"/>
        </w:rPr>
        <w:t>State Budget and Control Board</w:t>
      </w:r>
      <w:r>
        <w:rPr>
          <w:rFonts w:eastAsiaTheme="minorHAnsi"/>
          <w:szCs w:val="22"/>
        </w:rPr>
        <w:t xml:space="preserve"> </w:t>
      </w:r>
      <w:r>
        <w:rPr>
          <w:rFonts w:eastAsiaTheme="minorHAnsi"/>
          <w:szCs w:val="22"/>
          <w:u w:val="single"/>
        </w:rPr>
        <w:t>Department of Administration</w:t>
      </w:r>
      <w:r>
        <w:rPr>
          <w:rFonts w:eastAsiaTheme="minorHAnsi"/>
          <w:szCs w:val="22"/>
        </w:rPr>
        <w:t>, as provided for in this part, must be evaluated if restructuring or reorganizing of state government takes place so as to identify and provide for the proper placement of the office upon restructuring or reorganizing.”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Part 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b/>
        <w:t>Performance Audit and Effective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SECTION</w:t>
      </w:r>
      <w:r>
        <w:rPr>
          <w:rFonts w:eastAsia="MS Mincho"/>
          <w:szCs w:val="22"/>
        </w:rPr>
        <w:tab/>
        <w:t>7.</w:t>
      </w:r>
      <w:r>
        <w:rPr>
          <w:rFonts w:eastAsia="MS Mincho"/>
          <w:szCs w:val="22"/>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MS Mincho"/>
          <w:szCs w:val="22"/>
        </w:rPr>
        <w:t>SECTION</w:t>
      </w:r>
      <w:r>
        <w:rPr>
          <w:rFonts w:eastAsia="MS Mincho"/>
          <w:szCs w:val="22"/>
        </w:rPr>
        <w:tab/>
        <w:t>8.</w:t>
      </w:r>
      <w:r>
        <w:rPr>
          <w:rFonts w:eastAsia="MS Mincho"/>
          <w:szCs w:val="22"/>
        </w:rPr>
        <w:tab/>
      </w:r>
      <w:r>
        <w:rPr>
          <w:rFonts w:eastAsiaTheme="minorHAnsi"/>
          <w:szCs w:val="22"/>
        </w:rPr>
        <w:t>Unless otherwise provided, Sections 1 through 4 and 6 through 8 take effect July 1, 2011, and expires on July 1, 2016, unless reauthorized by the General Assembly for an additional period so specified. Notwithstanding the above, Part III of this act containing Section 5 relating to the Legislative Oversight of Executive Departments takes effect July 1, 2009, and is not subject to an expiration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570FF1-CF0D-4366-91FD-EDB25FB80957}"/>
    <w:embedBold r:id="rId2" w:fontKey="{B8E88B22-C2EA-42C9-A9F7-F203B5D547D5}"/>
  </w:font>
  <w:font w:name="Calibri">
    <w:panose1 w:val="020F0502020204030204"/>
    <w:charset w:val="00"/>
    <w:family w:val="swiss"/>
    <w:pitch w:val="variable"/>
    <w:sig w:usb0="A00002EF" w:usb1="4000207B" w:usb2="00000000" w:usb3="00000000" w:csb0="0000009F" w:csb1="00000000"/>
    <w:embedRegular r:id="rId3" w:fontKey="{C11F4770-CFD7-4093-BF50-9BC4E9B2741F}"/>
  </w:font>
  <w:font w:name="Consolas">
    <w:panose1 w:val="020B0609020204030204"/>
    <w:charset w:val="00"/>
    <w:family w:val="modern"/>
    <w:pitch w:val="fixed"/>
    <w:sig w:usb0="A00002EF" w:usb1="4000204B" w:usb2="00000000" w:usb3="00000000" w:csb0="0000009F" w:csb1="00000000"/>
    <w:embedRegular r:id="rId4" w:fontKey="{9ECC9993-9B22-4F93-B225-BDD9E2A3559D}"/>
  </w:font>
  <w:font w:name="Tahoma">
    <w:panose1 w:val="020B0604030504040204"/>
    <w:charset w:val="00"/>
    <w:family w:val="swiss"/>
    <w:pitch w:val="variable"/>
    <w:sig w:usb0="61002A87" w:usb1="80000000" w:usb2="00000008" w:usb3="00000000" w:csb0="000101FF" w:csb1="00000000"/>
    <w:embedRegular r:id="rId5" w:fontKey="{6016F2CD-6175-43FE-8A1D-7CA52A633A8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CCEAB1E2-460C-4C78-9153-81810F2EF3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[3147]</w:t>
    </w:r>
    <w:r>
      <w:tab/>
    </w:r>
    <w:fldSimple w:instr=" PAGE  \* MERGEFORMAT ">
      <w:r>
        <w:rPr>
          <w:noProof/>
        </w:rPr>
        <w:t>63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1SD09"/>
    <w:docVar w:name="CoverBillType" w:val="b"/>
    <w:docVar w:name="docpath" w:val="L:\Council\bills\GJK\20031SD09.DOCX"/>
    <w:docVar w:name="dvBillNumber" w:val="314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eastAsia="Times New Roman" w:cs="Times New Roman"/>
      <w:b/>
      <w:sz w:val="30"/>
      <w:szCs w:val="20"/>
    </w:rPr>
  </w:style>
  <w:style w:type="paragraph" w:styleId="Header">
    <w:name w:val="header"/>
    <w:basedOn w:val="Normal"/>
    <w:link w:val="HeaderChar"/>
    <w:semiHidden/>
    <w:unhideWhenUsed/>
    <w:pPr>
      <w:tabs>
        <w:tab w:val="center" w:pos="4320"/>
        <w:tab w:val="right" w:pos="8640"/>
      </w:tabs>
    </w:pPr>
  </w:style>
  <w:style w:type="character" w:customStyle="1" w:styleId="HeaderChar">
    <w:name w:val="Header Char"/>
    <w:basedOn w:val="DefaultParagraphFont"/>
    <w:link w:val="Header"/>
    <w:semiHidden/>
    <w:rPr>
      <w:rFonts w:eastAsia="Times New Roman" w:cs="Times New Roman"/>
      <w:szCs w:val="20"/>
    </w:rPr>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rPr>
      <w:rFonts w:eastAsia="Times New Roman" w:cs="Times New Roman"/>
      <w:szCs w:val="20"/>
    </w:rPr>
  </w:style>
  <w:style w:type="character" w:styleId="PageNumber">
    <w:name w:val="page number"/>
    <w:basedOn w:val="DefaultParagraphFont"/>
    <w:semiHidden/>
    <w:unhideWhenUsed/>
  </w:style>
  <w:style w:type="character" w:styleId="LineNumber">
    <w:name w:val="line number"/>
    <w:basedOn w:val="DefaultParagraphFont"/>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PlainText">
    <w:name w:val="Plain Text"/>
    <w:basedOn w:val="Normal"/>
    <w:link w:val="PlainTextChar"/>
    <w:semiHidden/>
    <w:unhideWhenUsed/>
    <w:rPr>
      <w:rFonts w:ascii="Consolas" w:hAnsi="Consolas"/>
      <w:sz w:val="21"/>
      <w:szCs w:val="21"/>
    </w:rPr>
  </w:style>
  <w:style w:type="character" w:customStyle="1" w:styleId="PlainTextChar">
    <w:name w:val="Plain Text Char"/>
    <w:basedOn w:val="DefaultParagraphFont"/>
    <w:link w:val="PlainText"/>
    <w:semiHidden/>
    <w:rPr>
      <w:rFonts w:ascii="Consolas" w:eastAsia="Times New Roman" w:hAnsi="Consolas" w:cs="Times New Roman"/>
      <w:sz w:val="21"/>
      <w:szCs w:val="21"/>
    </w:rPr>
  </w:style>
  <w:style w:type="numbering" w:customStyle="1" w:styleId="NoList1">
    <w:name w:val="No List1"/>
    <w:next w:val="NoList"/>
    <w:uiPriority w:val="99"/>
    <w:semiHidden/>
    <w:unhideWhenUsed/>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Cs w:val="20"/>
      <w:shd w:val="clear" w:color="auto" w:fill="000080"/>
    </w:rPr>
  </w:style>
  <w:style w:type="paragraph" w:customStyle="1" w:styleId="FlushRightNumbers">
    <w:name w:val="Flush Right Numbers"/>
    <w:basedOn w:val="Normal"/>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21771</Words>
  <Characters>124100</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2008-12-15T23:03:00Z</cp:lastPrinted>
  <dcterms:created xsi:type="dcterms:W3CDTF">2008-12-16T23:06:00Z</dcterms:created>
  <dcterms:modified xsi:type="dcterms:W3CDTF">2008-12-16T23:06:00Z</dcterms:modified>
</cp:coreProperties>
</file>