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16</w:t>
      </w:r>
      <w:r>
        <w:rPr>
          <w:bCs/>
        </w:rPr>
        <w:noBreakHyphen/>
        <w:t>17</w:t>
      </w:r>
      <w:r>
        <w:rPr>
          <w:bCs/>
        </w:rPr>
        <w:noBreakHyphen/>
        <w:t>680, AS AMENDED, CODE OF LAWS OF SOUTH CAROLINA, 1976, RELATING TO THE UNLAWFUL PURCHASE OF NONFERROUS METALS, SO AS TO PROVIDE THAT IT IS UNLAWFUL FOR A PERSON TO TRANSPORT NONFERROUS METALS UNDER CERTAIN CIRCUMSTANCES UNLESS THE PERSON POSSESSES A BILL OF SALE SIGNED BY CERTAIN DESIGNATED RETAIL, WHOLESALE, OR DEALERS OF CERTAIN METALS.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17</w:t>
      </w:r>
      <w:r>
        <w:noBreakHyphen/>
        <w:t>680(A) of the 1976 Code, as last amended by Act 260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Pr>
          <w:bCs/>
        </w:rPr>
        <w:t>ection 16</w:t>
      </w:r>
      <w:r>
        <w:rPr>
          <w:bCs/>
        </w:rPr>
        <w:noBreakHyphen/>
        <w:t>17</w:t>
      </w:r>
      <w:r>
        <w:rPr>
          <w:bCs/>
        </w:rPr>
        <w:noBreakHyphen/>
        <w:t>680.</w:t>
      </w:r>
      <w:r>
        <w:rPr>
          <w:bCs/>
        </w:rPr>
        <w:tab/>
      </w:r>
      <w:r>
        <w:t>(A)</w:t>
      </w:r>
      <w:r>
        <w:rPr>
          <w:strike/>
        </w:rPr>
        <w:t>(1)</w:t>
      </w:r>
      <w:r>
        <w:tab/>
        <w:t>It is unlawful</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w:t>
      </w:r>
      <w:r>
        <w:tab/>
        <w:t xml:space="preserve">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seller’s identification, the license plate number of the seller’s motor vehicle, the seller’s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lastRenderedPageBreak/>
        <w:t>during regular business hours.  The records must be maintained for two years from the date of purchase</w:t>
      </w:r>
      <w:r>
        <w:rPr>
          <w:strike/>
        </w:rPr>
        <w:t>.</w:t>
      </w:r>
      <w:r>
        <w:rPr>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Pr>
          <w:u w:val="single"/>
        </w:rPr>
        <w:t>for a person to transport or have in his possession nonferrous metals of an aggregate weight of more than twenty</w:t>
      </w:r>
      <w:r>
        <w:rPr>
          <w:u w:val="single"/>
        </w:rPr>
        <w:noBreakHyphen/>
        <w:t>five pounds on the highways of this State, in a vehicle other than a vehicle used in the ordinary course of business for the purpose of transporting nonferrous metals of an aggregate weight of more than twenty</w:t>
      </w:r>
      <w:r>
        <w:rPr>
          <w:u w:val="single"/>
        </w:rPr>
        <w:noBreakHyphen/>
        <w:t>five pounds, unless the person has in his possession a bill of sale signed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(i)</w:t>
      </w:r>
      <w:r>
        <w:rPr>
          <w:u w:val="single"/>
        </w:rPr>
        <w:tab/>
      </w:r>
      <w:r>
        <w:tab/>
      </w:r>
      <w:r>
        <w:rPr>
          <w:u w:val="single"/>
        </w:rPr>
        <w:t>a holder of a retail license for a business engaged in the sale of nonferrous metals or a mixture of nonferrous metals;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(ii)</w:t>
      </w:r>
      <w:r>
        <w:tab/>
      </w:r>
      <w:r>
        <w:rPr>
          <w:u w:val="single"/>
        </w:rPr>
        <w:t>an authorized wholesaler engaged in the sale of nonferrous metals or a mixture of nonferrous metals;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(iii)</w:t>
      </w:r>
      <w:r>
        <w:tab/>
      </w:r>
      <w:r>
        <w:rPr>
          <w:u w:val="single"/>
        </w:rPr>
        <w:t>a registered dealer of scrap metals.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EF8E53-BB69-4A82-B2C0-8889518508FC}"/>
    <w:embedBold r:id="rId2" w:fontKey="{440D73E3-0F0B-444F-9FE6-457C09AD7ED2}"/>
  </w:font>
  <w:font w:name="Calibri">
    <w:panose1 w:val="020F0502020204030204"/>
    <w:charset w:val="00"/>
    <w:family w:val="swiss"/>
    <w:pitch w:val="variable"/>
    <w:sig w:usb0="A00002EF" w:usb1="4000207B" w:usb2="00000000" w:usb3="00000000" w:csb0="0000009F" w:csb1="00000000"/>
    <w:embedRegular r:id="rId3" w:fontKey="{13C664D3-862E-42D3-8C3A-0B8FB1F869DA}"/>
  </w:font>
  <w:font w:name="Cambria">
    <w:panose1 w:val="02040503050406030204"/>
    <w:charset w:val="00"/>
    <w:family w:val="roman"/>
    <w:pitch w:val="variable"/>
    <w:sig w:usb0="A00002EF" w:usb1="4000004B" w:usb2="00000000" w:usb3="00000000" w:csb0="0000009F" w:csb1="00000000"/>
    <w:embedRegular r:id="rId4" w:fontKey="{9AE6074C-FE80-4EFF-80A0-4FD29DF1F7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91AHB09"/>
    <w:docVar w:name="CoverBillType" w:val="b"/>
    <w:docVar w:name="docpath" w:val="L:\Council\bills\MS\7091AHB09.DOCX"/>
    <w:docVar w:name="dvBillNumber" w:val="316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2008-12-12T16:51:00Z</cp:lastPrinted>
  <dcterms:created xsi:type="dcterms:W3CDTF">2008-12-16T23:11:00Z</dcterms:created>
  <dcterms:modified xsi:type="dcterms:W3CDTF">2008-12-16T23:11:00Z</dcterms:modified>
</cp:coreProperties>
</file>