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2070C7" w:rsidRDefault="00CA0C8C">
      <w:pPr>
        <w:pStyle w:val="BillDots"/>
      </w:pPr>
      <w:r>
        <w:t>COMMITTEE AMENDMENT AMENDED ADOPTED AND AMENDED</w:t>
      </w:r>
    </w:p>
    <w:p w:rsidR="002070C7" w:rsidRDefault="00CA0C8C">
      <w:pPr>
        <w:pStyle w:val="BillDots"/>
      </w:pPr>
      <w:r>
        <w:t>April 15</w:t>
      </w:r>
      <w:r w:rsidR="002070C7">
        <w:t>, 2010</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CA0C8C" w:rsidP="00537B01">
      <w:pPr>
        <w:pStyle w:val="BillDots"/>
        <w:tabs>
          <w:tab w:val="clear" w:pos="216"/>
          <w:tab w:val="clear" w:pos="432"/>
          <w:tab w:val="clear" w:pos="648"/>
          <w:tab w:val="clear" w:pos="864"/>
          <w:tab w:val="clear" w:pos="1080"/>
          <w:tab w:val="clear" w:pos="1296"/>
          <w:tab w:val="clear" w:pos="5904"/>
          <w:tab w:val="right" w:pos="5933"/>
        </w:tabs>
      </w:pPr>
      <w:r>
        <w:t>S. Printed 4/15</w:t>
      </w:r>
      <w:r w:rsidR="002070C7">
        <w:t>/10--S.</w:t>
      </w:r>
      <w:r>
        <w:tab/>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left" w:pos="3024"/>
        </w:tabs>
      </w:pPr>
    </w:p>
    <w:p w:rsidR="002070C7" w:rsidRDefault="002070C7">
      <w:pPr>
        <w:pStyle w:val="BillDots"/>
      </w:pP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1D56EA" w:rsidRPr="000E0640" w:rsidRDefault="00BA5325"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0E0640">
        <w:rPr>
          <w:snapToGrid w:val="0"/>
          <w:color w:val="000000" w:themeColor="text1"/>
        </w:rPr>
        <w:t>SECTION 4.</w:t>
      </w:r>
      <w:r w:rsidRPr="000E0640">
        <w:rPr>
          <w:snapToGrid w:val="0"/>
          <w:color w:val="000000" w:themeColor="text1"/>
        </w:rPr>
        <w:tab/>
        <w:t>Chapter21, Title 8 of the 1976 Code is amended by adding:</w:t>
      </w:r>
    </w:p>
    <w:p w:rsidR="00BA5325" w:rsidRPr="000E0640" w:rsidRDefault="001D56EA"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snapToGrid w:val="0"/>
          <w:color w:val="000000" w:themeColor="text1"/>
        </w:rPr>
        <w:lastRenderedPageBreak/>
        <w:tab/>
      </w:r>
      <w:r w:rsidR="00BA5325" w:rsidRPr="000E0640">
        <w:rPr>
          <w:snapToGrid w:val="0"/>
          <w:color w:val="000000" w:themeColor="text1"/>
        </w:rPr>
        <w:t>“Section 8-21-330.</w:t>
      </w:r>
      <w:r w:rsidR="00BA5325" w:rsidRPr="000E0640">
        <w:rPr>
          <w:snapToGrid w:val="0"/>
          <w:color w:val="000000" w:themeColor="text1"/>
        </w:rPr>
        <w:tab/>
      </w:r>
      <w:r w:rsidRPr="000E0640">
        <w:rPr>
          <w:snapToGrid w:val="0"/>
          <w:color w:val="000000" w:themeColor="text1"/>
        </w:rPr>
        <w:tab/>
      </w:r>
      <w:r w:rsidR="00BA5325" w:rsidRPr="000E0640">
        <w:rPr>
          <w:color w:val="000000" w:themeColor="text1"/>
        </w:rPr>
        <w:t>From the effective date of this act until June 30, 2012, there is assessed a fee of fifty dollars for every deposition conducted as part of any proceeding in a court in this State.  Any person serving as a reporter who generates a record of a deposition must report the deposition to the clerk of court in the county in which the proceeding was commenced within seven days of the taking of the deposition.  Any attorney who conducts a deposition must pay the fee to the clerk of court in the county in which the proceeding was commenced within thirty days of the taking of the deposition.   The revenue from this fee must be collected by the clerk of court in each county and remitted to the State Treasurer and credited to a separate judicial department support fund for the exclusive use of the judicial department for operating purposes.”</w:t>
      </w:r>
      <w:r w:rsidR="00BA5325" w:rsidRPr="000E0640">
        <w:rPr>
          <w:color w:val="000000" w:themeColor="text1"/>
        </w:rPr>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0E0640">
        <w:rPr>
          <w:bCs/>
          <w:color w:val="000000" w:themeColor="text1"/>
        </w:rPr>
        <w:t>(</w:t>
      </w:r>
      <w:r w:rsidRPr="000E0640">
        <w:rPr>
          <w:bCs/>
          <w:color w:val="000000" w:themeColor="text1"/>
          <w:u w:val="single"/>
        </w:rPr>
        <w:t>a</w:t>
      </w:r>
      <w:r w:rsidRPr="000E0640">
        <w:rPr>
          <w:bCs/>
          <w:color w:val="000000" w:themeColor="text1"/>
        </w:rPr>
        <w:t>)</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soley for child support enforcement or child support moficiation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0E0640">
        <w:rPr>
          <w:bCs/>
          <w:color w:val="000000" w:themeColor="text1"/>
        </w:rPr>
        <w:t>(</w:t>
      </w:r>
      <w:r w:rsidRPr="000E0640">
        <w:rPr>
          <w:bCs/>
          <w:color w:val="000000" w:themeColor="text1"/>
          <w:u w:val="single"/>
        </w:rPr>
        <w:t>b</w:t>
      </w:r>
      <w:r w:rsidRPr="000E0640">
        <w:rPr>
          <w:bCs/>
          <w:color w:val="000000" w:themeColor="text1"/>
        </w:rPr>
        <w:t>)</w:t>
      </w:r>
      <w:r w:rsidRPr="000E0640">
        <w:rPr>
          <w:bCs/>
          <w:color w:val="000000" w:themeColor="text1"/>
        </w:rPr>
        <w:tab/>
      </w:r>
      <w:r w:rsidRPr="000E0640">
        <w:rPr>
          <w:bCs/>
          <w:color w:val="000000" w:themeColor="text1"/>
          <w:u w:val="single"/>
        </w:rPr>
        <w:t>a fee of one-hundred-fifty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w:t>
      </w:r>
      <w:r w:rsidRPr="000E0640">
        <w:rPr>
          <w:color w:val="000000" w:themeColor="text1"/>
        </w:rPr>
        <w:lastRenderedPageBreak/>
        <w:t xml:space="preserve">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lastRenderedPageBreak/>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CA0C8C" w:rsidRPr="000E0640">
        <w:rPr>
          <w:color w:val="000000" w:themeColor="text1"/>
          <w:sz w:val="22"/>
        </w:rPr>
        <w:lastRenderedPageBreak/>
        <w:t xml:space="preserve">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7B70F1">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8472A6-1E04-45C0-9F9C-E55127E86FA1}"/>
    <w:embedBold r:id="rId2" w:fontKey="{CFA5F333-5CC8-4D1E-996F-0221AC4CF2E6}"/>
  </w:font>
  <w:font w:name="Calibri">
    <w:panose1 w:val="020F0502020204030204"/>
    <w:charset w:val="00"/>
    <w:family w:val="swiss"/>
    <w:pitch w:val="variable"/>
    <w:sig w:usb0="A00002EF" w:usb1="4000207B" w:usb2="00000000" w:usb3="00000000" w:csb0="0000009F" w:csb1="00000000"/>
    <w:embedRegular r:id="rId3" w:fontKey="{08776E16-120B-422E-9A88-C6D7802A8F46}"/>
  </w:font>
  <w:font w:name="Cambria">
    <w:panose1 w:val="02040503050406030204"/>
    <w:charset w:val="00"/>
    <w:family w:val="roman"/>
    <w:pitch w:val="variable"/>
    <w:sig w:usb0="A00002EF" w:usb1="4000004B" w:usb2="00000000" w:usb3="00000000" w:csb0="0000009F" w:csb1="00000000"/>
    <w:embedRegular r:id="rId4" w:fontKey="{A074B575-7787-40BE-A028-02710D5316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7B70F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7B70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013224"/>
    <w:rsid w:val="000C7264"/>
    <w:rsid w:val="000E0640"/>
    <w:rsid w:val="00183773"/>
    <w:rsid w:val="001D56EA"/>
    <w:rsid w:val="00204630"/>
    <w:rsid w:val="002070C7"/>
    <w:rsid w:val="00340241"/>
    <w:rsid w:val="005323D1"/>
    <w:rsid w:val="00537B01"/>
    <w:rsid w:val="005E1B79"/>
    <w:rsid w:val="00754F92"/>
    <w:rsid w:val="00781B79"/>
    <w:rsid w:val="007B70F1"/>
    <w:rsid w:val="009F093B"/>
    <w:rsid w:val="00B3696F"/>
    <w:rsid w:val="00B7566B"/>
    <w:rsid w:val="00BA5325"/>
    <w:rsid w:val="00BB71C6"/>
    <w:rsid w:val="00BD359A"/>
    <w:rsid w:val="00CA0C8C"/>
    <w:rsid w:val="00E8757C"/>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1447E-64F1-438D-BE8A-DE7EA41A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2364</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DavidBrunson</cp:lastModifiedBy>
  <cp:revision>2</cp:revision>
  <cp:lastPrinted>2008-12-11T17:44:00Z</cp:lastPrinted>
  <dcterms:created xsi:type="dcterms:W3CDTF">2010-04-15T20:34:00Z</dcterms:created>
  <dcterms:modified xsi:type="dcterms:W3CDTF">2010-04-15T20:34:00Z</dcterms:modified>
</cp:coreProperties>
</file>