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1140 of the 1976 Code, as last amended by Act 353 of 2008, is further amended by adding a new 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military retirement benefits attributable to service on active duty in the armed forces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1170(A)(2)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w:t>
      </w:r>
      <w:r>
        <w:lastRenderedPageBreak/>
        <w:t xml:space="preserve">employee retirement plans of the federal, state, and local governments, </w:t>
      </w:r>
      <w:r>
        <w:rPr>
          <w:u w:val="single"/>
        </w:rPr>
        <w:t>but not</w:t>
      </w:r>
      <w:r>
        <w:t xml:space="preserve"> including military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BD1F10-4A55-4685-8E80-5C5864608B7E}"/>
    <w:embedBold r:id="rId2" w:fontKey="{39BF7289-9A97-46D7-865B-3C6102E89ECF}"/>
  </w:font>
  <w:font w:name="Calibri">
    <w:panose1 w:val="020F0502020204030204"/>
    <w:charset w:val="00"/>
    <w:family w:val="swiss"/>
    <w:pitch w:val="variable"/>
    <w:sig w:usb0="A00002EF" w:usb1="4000207B" w:usb2="00000000" w:usb3="00000000" w:csb0="0000009F" w:csb1="00000000"/>
    <w:embedRegular r:id="rId3" w:fontKey="{CC79160E-6910-4CB3-8315-82682F133FF6}"/>
  </w:font>
  <w:font w:name="Cambria">
    <w:panose1 w:val="02040503050406030204"/>
    <w:charset w:val="00"/>
    <w:family w:val="roman"/>
    <w:pitch w:val="variable"/>
    <w:sig w:usb0="A00002EF" w:usb1="4000004B" w:usb2="00000000" w:usb3="00000000" w:csb0="0000009F" w:csb1="00000000"/>
    <w:embedRegular r:id="rId4" w:fontKey="{3465BA77-7859-4F27-A999-4118B16DAB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47HTC09"/>
    <w:docVar w:name="CoverBillType" w:val="b"/>
    <w:docVar w:name="docpath" w:val="L:\Council\bills\BBM\9047HTC09.DOCX"/>
    <w:docVar w:name="dvBillNumber" w:val="320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1317</Characters>
  <Application>Microsoft Office Word</Application>
  <DocSecurity>0</DocSecurity>
  <Lines>10</Lines>
  <Paragraphs>3</Paragraphs>
  <ScaleCrop>false</ScaleCrop>
  <Company> </Company>
  <LinksUpToDate>false</LinksUpToDate>
  <CharactersWithSpaces>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2008-12-16T23:27:00Z</dcterms:created>
  <dcterms:modified xsi:type="dcterms:W3CDTF">2008-12-16T23:27:00Z</dcterms:modified>
</cp:coreProperties>
</file>