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SCOTT’S BRANCH HIGH SCHOOL FOOTBALL TEAM, OF CLARENDON COUNTY, ON ITS OUTSTANDING SEASON AND IMPRESSIVE WIN OF THE 2008 CLASS A DIVISION II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fully ready for the challenge, the Scott’s Branch High School football team crowned an excellent 11</w:t>
      </w:r>
      <w:r>
        <w:noBreakHyphen/>
        <w:t>3 season by capturing the 2008 Class A Division II State Championship title, defeating Williston</w:t>
      </w:r>
      <w:r>
        <w:noBreakHyphen/>
        <w:t>Elko 14</w:t>
      </w:r>
      <w:r>
        <w:noBreakHyphen/>
        <w:t>6 at Oliver C. Dawson Stadium at South Carolina State University on Friday, November 28,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Scott’s Branch’s first state football championship, as well as the culmination of four years of team building on the part of Coach Leonard Johnson;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Eagles’ top</w:t>
      </w:r>
      <w:r>
        <w:noBreakHyphen/>
        <w:t>drawer strength, agility, and skill, finely tuned team effort and good sportsmanship, and well</w:t>
      </w:r>
      <w:r>
        <w:noBreakHyphen/>
        <w:t>known hammer offense;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Johnson and his assistants, showed fans and foes alike that the Eagles’ championship victory was no accident;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an exhilarating finish, running back/linebacker Quinton Singleton took control of the ball in the fourth quarter and ran for two touchdowns, thus clinching the championship for Scott’s Branch and racking up a total of 115 yards rushing for the junior standout;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takes great pleasure in recognizing the young men of the Scott’s Branch High School football team for leading with excellence both in the classroom and on the football field and expects to hear of continued great achievements in the years ahead.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congratulate the Scott’s Branch High School football team, of Clarendon County, on its outstanding season and impressive win of the 2008 Class A Division II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Bernard McDaniel and Coach Leonard Johnson, of Scott’s Branch High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D41A0E-9DFC-4972-90EB-5820F475E310}"/>
    <w:embedBold r:id="rId2" w:fontKey="{98DD2EBB-0EDC-4CFA-9E46-4A94A4207B7E}"/>
  </w:font>
  <w:font w:name="Calibri">
    <w:panose1 w:val="020F0502020204030204"/>
    <w:charset w:val="00"/>
    <w:family w:val="swiss"/>
    <w:pitch w:val="variable"/>
    <w:sig w:usb0="A00002EF" w:usb1="4000207B" w:usb2="00000000" w:usb3="00000000" w:csb0="0000009F" w:csb1="00000000"/>
    <w:embedRegular r:id="rId3" w:fontKey="{2031AAA0-A274-418C-9615-8933C8521439}"/>
  </w:font>
  <w:font w:name="Tahoma">
    <w:panose1 w:val="020B0604030504040204"/>
    <w:charset w:val="00"/>
    <w:family w:val="swiss"/>
    <w:pitch w:val="variable"/>
    <w:sig w:usb0="61002A87" w:usb1="80000000" w:usb2="00000008" w:usb3="00000000" w:csb0="000101FF" w:csb1="00000000"/>
    <w:embedRegular r:id="rId4" w:fontKey="{48D5609B-FA2B-4487-B38E-FDB02384A6BF}"/>
  </w:font>
  <w:font w:name="Cambria">
    <w:panose1 w:val="02040503050406030204"/>
    <w:charset w:val="00"/>
    <w:family w:val="roman"/>
    <w:pitch w:val="variable"/>
    <w:sig w:usb0="A00002EF" w:usb1="4000004B" w:usb2="00000000" w:usb3="00000000" w:csb0="0000009F" w:csb1="00000000"/>
    <w:embedRegular r:id="rId5" w:fontKey="{D7F27EA0-7F25-46AB-AF30-5CAE214F23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03AC09"/>
    <w:docVar w:name="CoverBillType" w:val="r"/>
    <w:docVar w:name="docpath" w:val="L:\Council\bills\RM\1003AC09.DOCX"/>
    <w:docVar w:name="dvBillNumber" w:val="322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2009-01-12T14:30:00Z</cp:lastPrinted>
  <dcterms:created xsi:type="dcterms:W3CDTF">2009-01-13T22:01:00Z</dcterms:created>
  <dcterms:modified xsi:type="dcterms:W3CDTF">2009-01-13T22:01:00Z</dcterms:modified>
</cp:coreProperties>
</file>