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COMMEND NAYLENE REDMOND RICHARDSON, BUSINESS AND TECHNOLOGY EDUCATION TEACHER AT C. A. JOHNSON PREPARATORY ACADEMY IN RICHLAND COUNTY SCHOOL DISTRICT ONE, FOR HER COMMITMENT TO PROVIDING QUALITY EDUCATION FOR THE CHILDREN OF SOUTH CAROLINA, AND TO CONGRATULATE HER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the roll call of such South Carolina educators, Naylene Redmond Richardson, business and technology education instructor at C. A. Johnson Preparatory Academy </w:t>
      </w:r>
      <w:r>
        <w:rPr>
          <w:color w:val="000000" w:themeColor="text1"/>
          <w:u w:color="000000" w:themeColor="text1"/>
        </w:rPr>
        <w:t>in Richland County School District One</w:t>
      </w:r>
      <w:r>
        <w:rPr>
          <w:rFonts w:eastAsiaTheme="minorHAnsi"/>
          <w:color w:val="000000" w:themeColor="text1"/>
          <w:szCs w:val="22"/>
          <w:u w:color="000000" w:themeColor="text1"/>
        </w:rPr>
        <w:t>, stands high as one who has achieved National Board Teacher Certification in the area of career and technology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preparation for teaching, Mrs. Richardson earned a bachelor’s degree in accounting at Benedict College, followed by a master’s degree from Webster University, where she completed a </w:t>
      </w:r>
      <w:r>
        <w:rPr>
          <w:rFonts w:eastAsiaTheme="minorHAnsi"/>
          <w:color w:val="000000" w:themeColor="text1"/>
          <w:szCs w:val="22"/>
          <w:u w:color="000000" w:themeColor="text1"/>
        </w:rPr>
        <w:lastRenderedPageBreak/>
        <w:t>dual major in computer resource and information management and in management science;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presently a Career and Technology Education (CATE) teacher, Mrs. Richardson has taught for twelve years in Richland 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Naylene Redmond Richardson, and the members join with her colleagues, students, family, and friends in extending best wishes for continued success in her career.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Naylene Redmond Richardson</w:t>
      </w:r>
      <w:r>
        <w:rPr>
          <w:color w:val="000000" w:themeColor="text1"/>
          <w:u w:color="000000" w:themeColor="text1"/>
        </w:rPr>
        <w:t xml:space="preserve">, </w:t>
      </w:r>
      <w:r>
        <w:rPr>
          <w:rFonts w:eastAsiaTheme="minorHAnsi"/>
          <w:color w:val="000000" w:themeColor="text1"/>
          <w:szCs w:val="22"/>
          <w:u w:color="000000" w:themeColor="text1"/>
        </w:rPr>
        <w:t xml:space="preserve">business and technology education </w:t>
      </w:r>
      <w:r>
        <w:rPr>
          <w:color w:val="000000" w:themeColor="text1"/>
          <w:u w:color="000000" w:themeColor="text1"/>
        </w:rPr>
        <w:t>teacher at C. A. Johnson Academy in Richland County School District One, for her commitment to providing quality education for the children of South Carolina, and congratulate her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Mrs. Richardson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F741BD-38C5-4AFD-950C-23E0D54F3768}"/>
    <w:embedBold r:id="rId2" w:fontKey="{051EE9F4-7A68-442F-A2B9-D249FB18B8D8}"/>
  </w:font>
  <w:font w:name="Calibri">
    <w:panose1 w:val="020F0502020204030204"/>
    <w:charset w:val="00"/>
    <w:family w:val="swiss"/>
    <w:pitch w:val="variable"/>
    <w:sig w:usb0="A00002EF" w:usb1="4000207B" w:usb2="00000000" w:usb3="00000000" w:csb0="0000009F" w:csb1="00000000"/>
    <w:embedRegular r:id="rId3" w:fontKey="{C90DC8E1-2591-4273-9215-177992A89DE5}"/>
  </w:font>
  <w:font w:name="Tahoma">
    <w:panose1 w:val="020B0604030504040204"/>
    <w:charset w:val="00"/>
    <w:family w:val="swiss"/>
    <w:pitch w:val="variable"/>
    <w:sig w:usb0="61002A87" w:usb1="80000000" w:usb2="00000008" w:usb3="00000000" w:csb0="000101FF" w:csb1="00000000"/>
    <w:embedRegular r:id="rId4" w:fontKey="{DD606593-4DA6-4287-8824-F38A3993E576}"/>
  </w:font>
  <w:font w:name="Cambria">
    <w:panose1 w:val="02040503050406030204"/>
    <w:charset w:val="00"/>
    <w:family w:val="roman"/>
    <w:pitch w:val="variable"/>
    <w:sig w:usb0="A00002EF" w:usb1="4000004B" w:usb2="00000000" w:usb3="00000000" w:csb0="0000009F" w:csb1="00000000"/>
    <w:embedRegular r:id="rId5" w:fontKey="{D0F73DB2-730B-4DD9-A91C-FE00E73A42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19MM09"/>
    <w:docVar w:name="CoverBillType" w:val="c"/>
    <w:docVar w:name="docpath" w:val="L:\Council\bills\RM\1019MM09.DOCX"/>
    <w:docVar w:name="dvBillNumber" w:val="326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2338</Characters>
  <Application>Microsoft Office Word</Application>
  <DocSecurity>0</DocSecurity>
  <Lines>19</Lines>
  <Paragraphs>5</Paragraphs>
  <ScaleCrop>false</ScaleCrop>
  <Company> </Company>
  <LinksUpToDate>false</LinksUpToDate>
  <CharactersWithSpaces>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2009-01-14T18:21:00Z</cp:lastPrinted>
  <dcterms:created xsi:type="dcterms:W3CDTF">2009-01-14T20:10:00Z</dcterms:created>
  <dcterms:modified xsi:type="dcterms:W3CDTF">2009-01-14T20:10:00Z</dcterms:modified>
</cp:coreProperties>
</file>