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MRS. LEONA CRAIG PHILLIPS, OF LEXINGTON COUNTY, ON THE OCCASION OF HER ONE HUNDREDTH BIRTHDAY, AND TO WISH HER A JOYOUS BIRTHDAY CELEBRATION AND CONTINUED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Mrs. Leona Craig Phillips will celebrate her one hundredth birthday on January 21,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Phillips was born on January 21, 1909, just a few years after the dawn of the twentieth century, and she has been witness to nearly all the incredible changes and developments that have come to this nation from that time into the twenty</w:t>
      </w:r>
      <w:r>
        <w:noBreakHyphen/>
        <w:t>first century;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William and Lelia Craig, she spent her growing-up years in Charlotte, North Carolina, and wed the late Robert Phillips in 1944. Leona and Robert were married forty</w:t>
      </w:r>
      <w:r>
        <w:noBreakHyphen/>
        <w:t>five years and lovingly parented two children, Lamarr Phillips and CoNette Phillips Fidler. Over the years, the couple was also blessed with two grandchildren and two great</w:t>
      </w:r>
      <w:r>
        <w:noBreakHyphen/>
        <w:t>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formerly an avid gardener with full vegetable and flower plots, Mrs. Phillips is especially fond of pink roses. She remains a strong Tarheel basketball fan and has a great sense of humor;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present hometown of Columbia, Mrs. Phillips is a member of McGregor Presbyterian Church. She loves God, her church, her family and friends, and in turn those who know her call her “the sunshine of their lives”;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her one hundredth birthday, Mrs. Phillips’ family and friends will host a celebratory gathering on January 24, 2009, at National Health Care;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proud to honor this truly lovely lady at the celebration of her one hundredth birthday and joins with her family and friends in congratulating her on reaching this extraordinary milestone.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Mrs. Leona Craig Phillips, of Lexington County, on the occasion of her one hundredth birthday, and wish her a joyous birthday celebration and continued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Phillips.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84CEDA-5848-44FC-A30F-8A665B5817A2}"/>
    <w:embedBold r:id="rId2" w:fontKey="{619EC920-008F-458E-B952-C55AB8E6FBF3}"/>
  </w:font>
  <w:font w:name="Calibri">
    <w:panose1 w:val="020F0502020204030204"/>
    <w:charset w:val="00"/>
    <w:family w:val="swiss"/>
    <w:pitch w:val="variable"/>
    <w:sig w:usb0="A00002EF" w:usb1="4000207B" w:usb2="00000000" w:usb3="00000000" w:csb0="0000009F" w:csb1="00000000"/>
    <w:embedRegular r:id="rId3" w:fontKey="{1018B2D4-FBE9-4B42-8895-0B2E300F89F5}"/>
  </w:font>
  <w:font w:name="Tahoma">
    <w:panose1 w:val="020B0604030504040204"/>
    <w:charset w:val="00"/>
    <w:family w:val="swiss"/>
    <w:pitch w:val="variable"/>
    <w:sig w:usb0="61002A87" w:usb1="80000000" w:usb2="00000008" w:usb3="00000000" w:csb0="000101FF" w:csb1="00000000"/>
    <w:embedRegular r:id="rId4" w:fontKey="{8F5DE00E-B628-4FFA-BD36-5257684153C8}"/>
  </w:font>
  <w:font w:name="Cambria">
    <w:panose1 w:val="02040503050406030204"/>
    <w:charset w:val="00"/>
    <w:family w:val="roman"/>
    <w:pitch w:val="variable"/>
    <w:sig w:usb0="A00002EF" w:usb1="4000004B" w:usb2="00000000" w:usb3="00000000" w:csb0="0000009F" w:csb1="00000000"/>
    <w:embedRegular r:id="rId5" w:fontKey="{F75B6EBA-1BBD-415E-B772-34E34F1F62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13AC09"/>
    <w:docVar w:name="CoverBillType" w:val="r"/>
    <w:docVar w:name="docpath" w:val="L:\Council\bills\RM\1013AC09.DOCX"/>
    <w:docVar w:name="dvBillNumber" w:val="3273"/>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349</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2009-01-13T17:28:00Z</cp:lastPrinted>
  <dcterms:created xsi:type="dcterms:W3CDTF">2009-01-14T20:06:00Z</dcterms:created>
  <dcterms:modified xsi:type="dcterms:W3CDTF">2009-01-14T20:06:00Z</dcterms:modified>
</cp:coreProperties>
</file>