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54" w:rsidRDefault="006C0954">
      <w:pPr>
        <w:pStyle w:val="BillDots"/>
      </w:pPr>
      <w:r>
        <w:rPr>
          <w:strike/>
        </w:rPr>
        <w:t>Indicates Matter Stricken</w:t>
      </w:r>
    </w:p>
    <w:p w:rsidR="006C0954" w:rsidRPr="006C0954" w:rsidRDefault="006C0954">
      <w:pPr>
        <w:pStyle w:val="BillDots"/>
      </w:pPr>
      <w:r>
        <w:rPr>
          <w:u w:val="single"/>
        </w:rPr>
        <w:t>Indicates New Matter</w:t>
      </w:r>
    </w:p>
    <w:p w:rsidR="006C0954" w:rsidRDefault="006C0954">
      <w:pPr>
        <w:pStyle w:val="BillDots"/>
      </w:pPr>
    </w:p>
    <w:p w:rsidR="006C0954" w:rsidRDefault="006C0954">
      <w:pPr>
        <w:pStyle w:val="BillDots"/>
      </w:pPr>
      <w:r>
        <w:t>INTRODUCED</w:t>
      </w:r>
    </w:p>
    <w:p w:rsidR="006C0954" w:rsidRDefault="006C0954">
      <w:pPr>
        <w:pStyle w:val="BillDots"/>
      </w:pPr>
      <w:r>
        <w:t>January 14, 2009</w:t>
      </w:r>
    </w:p>
    <w:p w:rsidR="006C0954" w:rsidRDefault="006C0954">
      <w:pPr>
        <w:pStyle w:val="BillDots"/>
      </w:pPr>
    </w:p>
    <w:p w:rsidR="006C0954" w:rsidRPr="006C0954" w:rsidRDefault="006C0954" w:rsidP="006C0954">
      <w:pPr>
        <w:pStyle w:val="BillDots"/>
        <w:tabs>
          <w:tab w:val="clear" w:pos="216"/>
          <w:tab w:val="clear" w:pos="432"/>
          <w:tab w:val="clear" w:pos="648"/>
          <w:tab w:val="clear" w:pos="864"/>
          <w:tab w:val="clear" w:pos="1080"/>
          <w:tab w:val="clear" w:pos="1296"/>
          <w:tab w:val="clear" w:pos="5904"/>
          <w:tab w:val="right" w:pos="5933"/>
        </w:tabs>
      </w:pPr>
      <w:r>
        <w:tab/>
      </w:r>
      <w:r>
        <w:rPr>
          <w:b/>
          <w:sz w:val="36"/>
        </w:rPr>
        <w:t>H. 3283</w:t>
      </w:r>
    </w:p>
    <w:p w:rsidR="006C0954" w:rsidRDefault="006C0954">
      <w:pPr>
        <w:pStyle w:val="BillDots"/>
      </w:pPr>
    </w:p>
    <w:p w:rsidR="006C0954" w:rsidRDefault="006C0954" w:rsidP="006C0954">
      <w:pPr>
        <w:pStyle w:val="BillDots"/>
        <w:jc w:val="center"/>
      </w:pPr>
      <w:r>
        <w:t>Introduced by Reps. Sandifer and Cooper</w:t>
      </w:r>
    </w:p>
    <w:p w:rsidR="006C0954" w:rsidRDefault="006C0954">
      <w:pPr>
        <w:pStyle w:val="BillDots"/>
      </w:pPr>
    </w:p>
    <w:p w:rsidR="006C0954" w:rsidRDefault="006C0954">
      <w:pPr>
        <w:pStyle w:val="BillDots"/>
      </w:pPr>
      <w:r>
        <w:t>S. Printed 1/14/09--H.</w:t>
      </w:r>
    </w:p>
    <w:p w:rsidR="006C0954" w:rsidRDefault="006C0954">
      <w:pPr>
        <w:pStyle w:val="BillDots"/>
      </w:pPr>
      <w:r>
        <w:t>Read the first time January 14, 2009.</w:t>
      </w:r>
    </w:p>
    <w:p w:rsidR="006C0954" w:rsidRPr="006C0954" w:rsidRDefault="006C0954" w:rsidP="006C0954">
      <w:pPr>
        <w:pStyle w:val="BillDots"/>
        <w:jc w:val="center"/>
      </w:pPr>
      <w:r>
        <w:rPr>
          <w:u w:val="single"/>
        </w:rPr>
        <w:t>            </w:t>
      </w:r>
    </w:p>
    <w:p w:rsidR="006C0954" w:rsidRDefault="006C0954">
      <w:pPr>
        <w:pStyle w:val="BillDots"/>
      </w:pPr>
    </w:p>
    <w:p w:rsidR="006C0954" w:rsidRDefault="006C0954">
      <w:pPr>
        <w:pStyle w:val="BillDots"/>
        <w:sectPr w:rsidR="006C0954" w:rsidSect="006C0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3E27" w:rsidRDefault="00B33E27">
      <w:pPr>
        <w:pStyle w:val="BillDots"/>
      </w:pPr>
    </w:p>
    <w:p w:rsidR="00B33E27" w:rsidRDefault="00B33E27">
      <w:pPr>
        <w:pStyle w:val="Numbersforbill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45</w:t>
      </w:r>
      <w:r>
        <w:noBreakHyphen/>
        <w:t>420, CODE OF LAWS OF SOUTH CAROLINA, 1976, RELATING TO THE AUTHORITY OF THE COUNTY AUDITOR, ASSESSOR, AND TREASURER TO WAIVE OR REDUCE PROPERTY TAX PENALTIES IN CASES OF ERROR BY THE COUNTY, SO AS TO ALLOW THE COUNTY COUNCIL BY MAJORITY VOTE TO DIRECT THE COUNTY TREASURER TO WAIVE, DISMISS, OR REDUCE REAL AND PERSONAL PROPERTY TAX PENALTIES IF THE COUNCIL DETERMINES SUCH ACTION IS IN THE BEST INTEREST OF THE COUNTY.</w:t>
      </w: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45</w:t>
      </w:r>
      <w:r>
        <w:noBreakHyphen/>
        <w:t>420 of the 1976 Code, as added by Act 399 of 2000, is amended to read:</w:t>
      </w: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45</w:t>
      </w:r>
      <w:r>
        <w:noBreakHyphen/>
        <w:t>420.</w:t>
      </w:r>
      <w:r>
        <w:tab/>
      </w:r>
      <w:r>
        <w:rPr>
          <w:u w:val="single"/>
        </w:rPr>
        <w:t>(A)</w:t>
      </w:r>
      <w:r>
        <w:tab/>
        <w:t>Notwithstanding another provision of law, a committee composed of the county auditor, county treasurer, and county assessor may waive, dismiss, or reduce a penalty levied against real or personal property in the case of an error by the county.</w:t>
      </w: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and when directed by a majority vote of county council, the county treasurer shall waive, dismiss, or reduce a property tax penalty or penalties on real or personal property if the county council determines such action is in the best interest of the county.</w:t>
      </w:r>
      <w:r>
        <w:t>”</w:t>
      </w:r>
    </w:p>
    <w:p w:rsidR="00B33E27" w:rsidRDefault="00B33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2007.</w:t>
      </w:r>
    </w:p>
    <w:p w:rsidR="00B33E27" w:rsidRDefault="006C0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3E27" w:rsidRDefault="00B33E27" w:rsidP="00E10800">
      <w:pPr>
        <w:suppressAutoHyphens/>
      </w:pPr>
    </w:p>
    <w:sectPr w:rsidR="00B33E27" w:rsidSect="006C0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E27" w:rsidRDefault="006C0954">
      <w:r>
        <w:separator/>
      </w:r>
    </w:p>
  </w:endnote>
  <w:endnote w:type="continuationSeparator" w:id="1">
    <w:p w:rsidR="00B33E27" w:rsidRDefault="006C09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D6735E-F4B3-4A89-9E7C-9C48D15E6D20}"/>
    <w:embedBold r:id="rId2" w:fontKey="{C21898D1-5B4E-4631-841C-8991A3F5269C}"/>
  </w:font>
  <w:font w:name="Calibri">
    <w:panose1 w:val="020F0502020204030204"/>
    <w:charset w:val="00"/>
    <w:family w:val="swiss"/>
    <w:pitch w:val="variable"/>
    <w:sig w:usb0="A00002EF" w:usb1="4000207B" w:usb2="00000000" w:usb3="00000000" w:csb0="0000009F" w:csb1="00000000"/>
    <w:embedRegular r:id="rId3" w:fontKey="{A06CCC27-B590-4B30-99FD-C5F11FE7C47E}"/>
  </w:font>
  <w:font w:name="Cambria">
    <w:panose1 w:val="02040503050406030204"/>
    <w:charset w:val="00"/>
    <w:family w:val="roman"/>
    <w:pitch w:val="variable"/>
    <w:sig w:usb0="A00002EF" w:usb1="4000004B" w:usb2="00000000" w:usb3="00000000" w:csb0="0000009F" w:csb1="00000000"/>
    <w:embedRegular r:id="rId4" w:fontKey="{328DEF20-C262-47E4-8A09-FFB6DB18EC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E27" w:rsidRDefault="006C0954">
    <w:pPr>
      <w:pStyle w:val="Footer"/>
      <w:tabs>
        <w:tab w:val="clear" w:pos="4680"/>
        <w:tab w:val="clear" w:pos="9360"/>
        <w:tab w:val="center" w:pos="2995"/>
      </w:tabs>
      <w:spacing w:before="120"/>
    </w:pPr>
    <w:r>
      <w:t>[3283-</w:t>
    </w:r>
    <w:fldSimple w:instr=" PAGE  \* MERGEFORMAT ">
      <w:r w:rsidR="00E1080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54" w:rsidRDefault="006C0954">
    <w:pPr>
      <w:pStyle w:val="Footer"/>
      <w:tabs>
        <w:tab w:val="clear" w:pos="4680"/>
        <w:tab w:val="clear" w:pos="9360"/>
        <w:tab w:val="center" w:pos="2995"/>
      </w:tabs>
      <w:spacing w:before="120"/>
    </w:pPr>
    <w:r>
      <w:t>[3283]</w:t>
    </w:r>
    <w:r>
      <w:tab/>
    </w:r>
    <w:fldSimple w:instr=" PAGE  \* MERGEFORMAT ">
      <w:r w:rsidR="00E108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E27" w:rsidRDefault="006C0954">
      <w:r>
        <w:separator/>
      </w:r>
    </w:p>
  </w:footnote>
  <w:footnote w:type="continuationSeparator" w:id="1">
    <w:p w:rsidR="00B33E27" w:rsidRDefault="006C09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1HTC09"/>
    <w:docVar w:name="CoverBillType" w:val="b"/>
    <w:docVar w:name="docpath" w:val="L:\Council\bills\BBM\9091HTC09.DOCX"/>
    <w:docVar w:name="dvBillNumber" w:val="3283"/>
    <w:docVar w:name="dvBillNumberPrefix" w:val="H. "/>
    <w:docVar w:name="dvOriginalBody" w:val="House"/>
    <w:docVar w:name="dvSteno" w:val="BBM"/>
    <w:docVar w:name="NameofBody" w:val="h"/>
    <w:docVar w:name="vgroup2" w:val="Council"/>
  </w:docVars>
  <w:rsids>
    <w:rsidRoot w:val="00B33E27"/>
    <w:rsid w:val="004E799F"/>
    <w:rsid w:val="006C0954"/>
    <w:rsid w:val="00B33E27"/>
    <w:rsid w:val="00CE3702"/>
    <w:rsid w:val="00E108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3E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E27"/>
    <w:rPr>
      <w:rFonts w:eastAsia="Times New Roman" w:cs="Times New Roman"/>
      <w:b/>
      <w:sz w:val="30"/>
      <w:szCs w:val="20"/>
    </w:rPr>
  </w:style>
  <w:style w:type="paragraph" w:styleId="Header">
    <w:name w:val="header"/>
    <w:basedOn w:val="Normal"/>
    <w:link w:val="HeaderChar"/>
    <w:uiPriority w:val="99"/>
    <w:semiHidden/>
    <w:unhideWhenUsed/>
    <w:rsid w:val="00B33E27"/>
    <w:pPr>
      <w:tabs>
        <w:tab w:val="center" w:pos="4320"/>
        <w:tab w:val="right" w:pos="8640"/>
      </w:tabs>
    </w:pPr>
  </w:style>
  <w:style w:type="character" w:customStyle="1" w:styleId="HeaderChar">
    <w:name w:val="Header Char"/>
    <w:basedOn w:val="DefaultParagraphFont"/>
    <w:link w:val="Header"/>
    <w:uiPriority w:val="99"/>
    <w:semiHidden/>
    <w:rsid w:val="00B33E27"/>
    <w:rPr>
      <w:rFonts w:eastAsia="Times New Roman" w:cs="Times New Roman"/>
      <w:szCs w:val="20"/>
    </w:rPr>
  </w:style>
  <w:style w:type="paragraph" w:styleId="Footer">
    <w:name w:val="footer"/>
    <w:basedOn w:val="Normal"/>
    <w:link w:val="FooterChar"/>
    <w:uiPriority w:val="99"/>
    <w:unhideWhenUsed/>
    <w:rsid w:val="00B33E27"/>
    <w:pPr>
      <w:tabs>
        <w:tab w:val="center" w:pos="4680"/>
        <w:tab w:val="right" w:pos="9360"/>
      </w:tabs>
    </w:pPr>
  </w:style>
  <w:style w:type="character" w:customStyle="1" w:styleId="FooterChar">
    <w:name w:val="Footer Char"/>
    <w:basedOn w:val="DefaultParagraphFont"/>
    <w:link w:val="Footer"/>
    <w:uiPriority w:val="99"/>
    <w:rsid w:val="00B33E27"/>
    <w:rPr>
      <w:rFonts w:eastAsia="Times New Roman" w:cs="Times New Roman"/>
      <w:szCs w:val="20"/>
    </w:rPr>
  </w:style>
  <w:style w:type="character" w:styleId="PageNumber">
    <w:name w:val="page number"/>
    <w:basedOn w:val="DefaultParagraphFont"/>
    <w:uiPriority w:val="99"/>
    <w:semiHidden/>
    <w:unhideWhenUsed/>
    <w:rsid w:val="00B33E27"/>
  </w:style>
  <w:style w:type="character" w:styleId="LineNumber">
    <w:name w:val="line number"/>
    <w:basedOn w:val="DefaultParagraphFont"/>
    <w:uiPriority w:val="99"/>
    <w:semiHidden/>
    <w:unhideWhenUsed/>
    <w:rsid w:val="00B33E27"/>
  </w:style>
  <w:style w:type="paragraph" w:customStyle="1" w:styleId="BillDots">
    <w:name w:val="Bill Dots"/>
    <w:basedOn w:val="Normal"/>
    <w:qFormat/>
    <w:rsid w:val="00B33E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3E27"/>
    <w:pPr>
      <w:tabs>
        <w:tab w:val="right" w:pos="5904"/>
      </w:tabs>
    </w:pPr>
  </w:style>
  <w:style w:type="character" w:styleId="FollowedHyperlink">
    <w:name w:val="FollowedHyperlink"/>
    <w:basedOn w:val="DefaultParagraphFont"/>
    <w:uiPriority w:val="99"/>
    <w:semiHidden/>
    <w:unhideWhenUsed/>
    <w:rsid w:val="00CE37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1282</Characters>
  <Application>Microsoft Office Word</Application>
  <DocSecurity>0</DocSecurity>
  <Lines>58</Lines>
  <Paragraphs>19</Paragraphs>
  <ScaleCrop>false</ScaleCrop>
  <Company> </Company>
  <LinksUpToDate>false</LinksUpToDate>
  <CharactersWithSpaces>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2009-01-13T19:22:00Z</cp:lastPrinted>
  <dcterms:created xsi:type="dcterms:W3CDTF">2009-01-15T00:54:00Z</dcterms:created>
  <dcterms:modified xsi:type="dcterms:W3CDTF">2009-01-15T00:54:00Z</dcterms:modified>
</cp:coreProperties>
</file>