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1170, 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noBreakHyphen/>
        <w:t>20</w:t>
      </w:r>
      <w:r>
        <w:noBreakHyphen/>
        <w:t>230 RELATING TO POWERS AND DUTIES OF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SSECTION</w:t>
      </w:r>
      <w:r>
        <w:tab/>
        <w:t>1.</w:t>
      </w:r>
      <w:r>
        <w:tab/>
        <w:t>Section 1</w:t>
      </w:r>
      <w:r>
        <w:noBreakHyphen/>
        <w:t>30</w:t>
      </w:r>
      <w:r>
        <w:noBreakHyphen/>
        <w:t>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t>“Section 1</w:t>
      </w:r>
      <w:r>
        <w:noBreakHyphen/>
        <w:t>30</w:t>
      </w:r>
      <w:r>
        <w:noBreakHyphen/>
        <w:t>35.</w:t>
      </w:r>
      <w:r>
        <w:tab/>
      </w:r>
      <w:r>
        <w:rPr>
          <w:rFonts w:eastAsia="MS Mincho"/>
        </w:rPr>
        <w:t xml:space="preserve">Effective </w:t>
      </w:r>
      <w:r>
        <w:rPr>
          <w:rFonts w:eastAsia="MS Mincho"/>
          <w:strike/>
        </w:rPr>
        <w:t>on</w:t>
      </w:r>
      <w:r>
        <w:rPr>
          <w:rFonts w:eastAsia="MS Mincho"/>
        </w:rPr>
        <w:t xml:space="preserve"> July 1, 1993, the following agencies, boards, and commissions, including all of the allied, advisory, affiliated, or related entities as well as the employees, funds, property</w:t>
      </w:r>
      <w:r>
        <w:rPr>
          <w:rFonts w:eastAsia="MS Mincho"/>
          <w:u w:val="single"/>
        </w:rPr>
        <w:t>,</w:t>
      </w:r>
      <w:r>
        <w:rPr>
          <w:rFonts w:eastAsia="MS Mincho"/>
        </w:rPr>
        <w:t xml:space="preserve"> and all contractual rights and obligations associated with any such agency, except for those subdivisions specifically included under another department, are hereby transferred to and incorporated in and </w:t>
      </w:r>
      <w:r>
        <w:rPr>
          <w:rFonts w:eastAsia="MS Mincho"/>
          <w:strike/>
        </w:rPr>
        <w:t>shall</w:t>
      </w:r>
      <w:r>
        <w:rPr>
          <w:rFonts w:eastAsia="MS Mincho"/>
        </w:rPr>
        <w:t xml:space="preserve"> </w:t>
      </w:r>
      <w:r>
        <w:rPr>
          <w:rFonts w:eastAsia="MS Mincho"/>
          <w:u w:val="single"/>
        </w:rPr>
        <w:t>must</w:t>
      </w:r>
      <w:r>
        <w:rPr>
          <w:rFonts w:eastAsia="MS Mincho"/>
        </w:rPr>
        <w:t xml:space="preserve"> be administered as part of the Department of Disabilities and Special Needs to be initially divided into divisions for Mental Retardation, Head and Spinal Cord Injury, and Autism</w:t>
      </w:r>
      <w:r>
        <w:rPr>
          <w:rFonts w:eastAsia="MS Mincho"/>
          <w:strike/>
        </w:rPr>
        <w:t xml:space="preserve">;  provided, however, that the board of the former Department of Mental Retardation as constituted on </w:t>
      </w:r>
      <w:r>
        <w:rPr>
          <w:rFonts w:eastAsia="MS Mincho"/>
          <w:strike/>
        </w:rPr>
        <w:lastRenderedPageBreak/>
        <w:t>June 30, 1993, and thereafter, under the provisions of Section 44</w:t>
      </w:r>
      <w:r>
        <w:rPr>
          <w:rFonts w:eastAsia="MS Mincho"/>
          <w:strike/>
        </w:rPr>
        <w:noBreakHyphen/>
        <w:t>19</w:t>
      </w:r>
      <w:r>
        <w:rPr>
          <w:rFonts w:eastAsia="MS Mincho"/>
          <w:strike/>
        </w:rPr>
        <w:noBreakHyphen/>
        <w:t>10, et seq., shall be the governing authority for the department</w:t>
      </w:r>
      <w:r>
        <w:rPr>
          <w:rFonts w:eastAsia="MS Mincho"/>
        </w:rPr>
        <w:t xml:space="preserve">.  </w:t>
      </w:r>
      <w:r>
        <w:rPr>
          <w:rFonts w:eastAsia="MS Mincho"/>
          <w:u w:val="single"/>
        </w:rPr>
        <w:t>Beginning July 1, 2008, the department must be headed and governed by a director appointed by the Governor in the manner provided by Section 1</w:t>
      </w:r>
      <w:r>
        <w:rPr>
          <w:rFonts w:eastAsia="MS Mincho"/>
          <w:u w:val="single"/>
        </w:rPr>
        <w:noBreakHyphen/>
        <w:t>30</w:t>
      </w:r>
      <w:r>
        <w:rPr>
          <w:rFonts w:eastAsia="MS Mincho"/>
          <w:u w:val="single"/>
        </w:rPr>
        <w:noBreakHyphen/>
        <w:t>10(b), and the South Carolina Commission on Disabilities and Special Needs shall become an advisory board to the department on this date in the manner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Department of Mental Health Autism programs, formerly provided for at Section 44</w:t>
      </w:r>
      <w:r>
        <w:rPr>
          <w:rFonts w:eastAsia="MS Mincho"/>
        </w:rPr>
        <w:noBreakHyphen/>
        <w:t>9</w:t>
      </w:r>
      <w:r>
        <w:rPr>
          <w:rFonts w:eastAsia="MS Mincho"/>
        </w:rP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Head and Spinal Cord Injury Information System, formerly provided for at Section 44</w:t>
      </w:r>
      <w:r>
        <w:rPr>
          <w:rFonts w:eastAsia="MS Mincho"/>
        </w:rPr>
        <w:noBreakHyphen/>
        <w:t>38</w:t>
      </w:r>
      <w:r>
        <w:rPr>
          <w:rFonts w:eastAsia="MS Mincho"/>
        </w:rP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Department of Mental Retardation, formerly provided for at Section 44</w:t>
      </w:r>
      <w:r>
        <w:rPr>
          <w:rFonts w:eastAsia="MS Mincho"/>
        </w:rPr>
        <w:noBreakHyphen/>
        <w:t>19</w:t>
      </w:r>
      <w:r>
        <w:rPr>
          <w:rFonts w:eastAsia="MS Mincho"/>
        </w:rP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20</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30.</w:t>
      </w:r>
      <w:r>
        <w:rPr>
          <w:rFonts w:eastAsia="MS Mincho"/>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xml:space="preserve">(2)’Client’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‘Commission’ means the South Carolina Commission on Disabilities and Special Needs, </w:t>
      </w:r>
      <w:r>
        <w:rPr>
          <w:rFonts w:eastAsia="MS Mincho"/>
          <w:strike/>
        </w:rPr>
        <w:t>the policy</w:t>
      </w:r>
      <w:r>
        <w:rPr>
          <w:rFonts w:eastAsia="MS Mincho"/>
          <w:strike/>
        </w:rPr>
        <w:noBreakHyphen/>
        <w:t>making and governing body</w:t>
      </w:r>
      <w:r>
        <w:rPr>
          <w:rFonts w:eastAsia="MS Mincho"/>
        </w:rPr>
        <w:t xml:space="preserve"> </w:t>
      </w:r>
      <w:r>
        <w:rPr>
          <w:rFonts w:eastAsia="MS Mincho"/>
          <w:u w:val="single"/>
        </w:rPr>
        <w:t>an advisory board</w:t>
      </w:r>
      <w:r>
        <w:rPr>
          <w:rFonts w:eastAsia="MS Mincho"/>
        </w:rPr>
        <w:t xml:space="preserve"> of the 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(6)</w:t>
      </w:r>
      <w:r>
        <w:rPr>
          <w:rFonts w:eastAsia="MS Mincho"/>
        </w:rPr>
        <w:tab/>
        <w:t xml:space="preserve">‘Department’ means the South Carolina 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‘Director’ means the </w:t>
      </w:r>
      <w:r>
        <w:rPr>
          <w:rFonts w:eastAsia="MS Mincho"/>
          <w:strike/>
        </w:rPr>
        <w:t>South Carolina Director of the Department of Disabilities and Special Needs, the chief executive director appointed by the commission</w:t>
      </w:r>
      <w:r>
        <w:rPr>
          <w:rFonts w:eastAsia="MS Mincho"/>
        </w:rPr>
        <w:t xml:space="preserve"> </w:t>
      </w:r>
      <w:r>
        <w:rPr>
          <w:rFonts w:eastAsia="MS Mincho"/>
          <w:u w:val="single"/>
        </w:rPr>
        <w:t>administrative head of the department, appointed by the Governor with the advice and consent of the Senate.  The director serves at the pleasure of the Governor and may be removed by the Governor pursuant to Section 1</w:t>
      </w:r>
      <w:r>
        <w:rPr>
          <w:rFonts w:eastAsia="MS Mincho"/>
          <w:u w:val="single"/>
        </w:rPr>
        <w:noBreakHyphen/>
        <w:t>3</w:t>
      </w:r>
      <w:r>
        <w:rPr>
          <w:rFonts w:eastAsia="MS Mincho"/>
          <w:u w:val="single"/>
        </w:rPr>
        <w:noBreakHyphen/>
        <w:t>240(b)</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‘High risk infant’ means a child less than thirty</w:t>
      </w:r>
      <w:r>
        <w:rPr>
          <w:rFonts w:eastAsia="MS Mincho"/>
        </w:rPr>
        <w:noBreakHyphen/>
        <w:t xml:space="preserve">six months of age whose genetic, medical, or environmental history is predictive of a substantially greater risk for a developmental disability than that </w:t>
      </w:r>
      <w:r>
        <w:rPr>
          <w:rFonts w:eastAsia="MS Mincho"/>
          <w:strike/>
        </w:rPr>
        <w:t>for</w:t>
      </w:r>
      <w:r>
        <w:rPr>
          <w:rFonts w:eastAsia="MS Mincho"/>
        </w:rPr>
        <w:t xml:space="preserve"> </w:t>
      </w:r>
      <w:r>
        <w:rPr>
          <w:rFonts w:eastAsia="MS Mincho"/>
          <w:u w:val="single"/>
        </w:rPr>
        <w:t>of</w:t>
      </w:r>
      <w:r>
        <w:rPr>
          <w:rFonts w:eastAsia="MS Mincho"/>
        </w:rPr>
        <w:t xml:space="preserve"> the general population.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‘Least restrictive environment’ means the surrounding circumstances that provide as little intrusion and disruption from the normal pattern of living as possible.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‘Improvements’ means the construction</w:t>
      </w:r>
      <w:r>
        <w:rPr>
          <w:rFonts w:eastAsia="MS Mincho"/>
          <w:strike/>
        </w:rPr>
        <w:t>,</w:t>
      </w:r>
      <w:r>
        <w:rPr>
          <w:rFonts w:eastAsia="MS Mincho"/>
        </w:rPr>
        <w:t xml:space="preserve"> </w:t>
      </w:r>
      <w:r>
        <w:rPr>
          <w:rFonts w:eastAsia="MS Mincho"/>
          <w:u w:val="single"/>
        </w:rPr>
        <w:t>and</w:t>
      </w:r>
      <w:r>
        <w:rPr>
          <w:rFonts w:eastAsia="MS Mincho"/>
        </w:rPr>
        <w:t xml:space="preserve"> reconstruction of buildings</w:t>
      </w:r>
      <w:r>
        <w:rPr>
          <w:rFonts w:eastAsia="MS Mincho"/>
          <w:strike/>
        </w:rPr>
        <w:t>,</w:t>
      </w:r>
      <w:r>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‘Mental retardation’ means significantly subaverage general intellectual functioning existing concurrently with deficits in adaptive behavior and manifested during the developmental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 xml:space="preserve">‘Disabilities and special needs services’ </w:t>
      </w:r>
      <w:r>
        <w:rPr>
          <w:rFonts w:eastAsia="MS Mincho"/>
          <w:strike/>
        </w:rPr>
        <w:t>are</w:t>
      </w:r>
      <w:r>
        <w:rPr>
          <w:rFonts w:eastAsia="MS Mincho"/>
        </w:rPr>
        <w:t xml:space="preserve"> </w:t>
      </w:r>
      <w:r>
        <w:rPr>
          <w:rFonts w:eastAsia="MS Mincho"/>
          <w:u w:val="single"/>
        </w:rPr>
        <w:t>means</w:t>
      </w:r>
      <w:r>
        <w:rPr>
          <w:rFonts w:eastAsia="MS Mincho"/>
        </w:rPr>
        <w:t xml:space="preserve"> activities designed to achieve the results specified in an individual </w:t>
      </w:r>
      <w:r>
        <w:rPr>
          <w:rFonts w:eastAsia="MS Mincho"/>
          <w:strike/>
        </w:rPr>
        <w:t>client”s</w:t>
      </w:r>
      <w:r>
        <w:rPr>
          <w:rFonts w:eastAsia="MS Mincho"/>
        </w:rPr>
        <w:t xml:space="preserve"> </w:t>
      </w:r>
      <w:r>
        <w:rPr>
          <w:rFonts w:eastAsia="MS Mincho"/>
          <w:u w:val="single"/>
        </w:rPr>
        <w:t>client’s</w:t>
      </w:r>
      <w:r>
        <w:rPr>
          <w:rFonts w:eastAsia="MS Mincho"/>
        </w:rPr>
        <w:t xml:space="preserv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‘Obligations’ means the obligations in the form of notes or bonds or contractual agreements issued or entered into by the </w:t>
      </w:r>
      <w:r>
        <w:rPr>
          <w:rFonts w:eastAsia="MS Mincho"/>
          <w:strike/>
        </w:rPr>
        <w:t>commission</w:t>
      </w:r>
      <w:r>
        <w:rPr>
          <w:rFonts w:eastAsia="MS Mincho"/>
        </w:rPr>
        <w:t xml:space="preserve"> </w:t>
      </w:r>
      <w:r>
        <w:rPr>
          <w:rFonts w:eastAsia="MS Mincho"/>
          <w:u w:val="single"/>
        </w:rPr>
        <w:t>director</w:t>
      </w:r>
      <w:r>
        <w:rPr>
          <w:rFonts w:eastAsia="MS Mincho"/>
        </w:rPr>
        <w:t xml:space="preserve"> pursuant to the authorization of this chapter and of Act 1377 of 1968 to provide funds with which to repay the proceeds of capital improvement bonds allocated by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‘Regional residential center’ </w:t>
      </w:r>
      <w:r>
        <w:rPr>
          <w:rFonts w:eastAsia="MS Mincho"/>
          <w:strike/>
        </w:rPr>
        <w:t>is</w:t>
      </w:r>
      <w:r>
        <w:rPr>
          <w:rFonts w:eastAsia="MS Mincho"/>
        </w:rPr>
        <w:t xml:space="preserve"> </w:t>
      </w:r>
      <w:r>
        <w:rPr>
          <w:rFonts w:eastAsia="MS Mincho"/>
          <w:u w:val="single"/>
        </w:rPr>
        <w:t>means</w:t>
      </w:r>
      <w:r>
        <w:rPr>
          <w:rFonts w:eastAsia="MS Mincho"/>
        </w:rPr>
        <w:t xml:space="preserve"> a twenty</w:t>
      </w:r>
      <w:r>
        <w:rPr>
          <w:rFonts w:eastAsia="MS Mincho"/>
        </w:rPr>
        <w:noBreakHyphen/>
        <w:t>four hour residential facility serving a multi</w:t>
      </w:r>
      <w:r>
        <w:rPr>
          <w:rFonts w:eastAsia="MS Mincho"/>
        </w:rPr>
        <w:noBreakHyphen/>
        <w:t xml:space="preserve">county area and designated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‘Related disability’ </w:t>
      </w:r>
      <w:r>
        <w:rPr>
          <w:rFonts w:eastAsia="MS Mincho"/>
          <w:strike/>
        </w:rPr>
        <w:t>is</w:t>
      </w:r>
      <w:r>
        <w:rPr>
          <w:rFonts w:eastAsia="MS Mincho"/>
        </w:rPr>
        <w:t xml:space="preserve"> </w:t>
      </w:r>
      <w:r>
        <w:rPr>
          <w:rFonts w:eastAsia="MS Mincho"/>
          <w:u w:val="single"/>
        </w:rPr>
        <w:t>means</w:t>
      </w:r>
      <w:r>
        <w:rPr>
          <w:rFonts w:eastAsia="MS Mincho"/>
        </w:rPr>
        <w:t xml:space="preserve"> a severe, chronic condition found to be closely related to mental retardation or </w:t>
      </w:r>
      <w:r>
        <w:rPr>
          <w:rFonts w:eastAsia="MS Mincho"/>
          <w:strike/>
        </w:rPr>
        <w:t>to require</w:t>
      </w:r>
      <w:r>
        <w:rPr>
          <w:rFonts w:eastAsia="MS Mincho"/>
        </w:rPr>
        <w:t xml:space="preserve"> </w:t>
      </w:r>
      <w:r>
        <w:rPr>
          <w:rFonts w:eastAsia="MS Mincho"/>
          <w:u w:val="single"/>
        </w:rPr>
        <w:t>a condition that requires</w:t>
      </w:r>
      <w:r>
        <w:rPr>
          <w:rFonts w:eastAsia="MS Mincho"/>
        </w:rPr>
        <w:t xml:space="preserve"> treatment similar to that required for persons with mental retardation and must meet the following conditions: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(a)</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attributable to cerebral palsy, epilepsy, autism, or any other condition other than mental illness found to be closely related to mental retardation because </w:t>
      </w:r>
      <w:r>
        <w:rPr>
          <w:rFonts w:eastAsia="MS Mincho"/>
          <w:strike/>
        </w:rPr>
        <w:t>this</w:t>
      </w:r>
      <w:r>
        <w:rPr>
          <w:rFonts w:eastAsia="MS Mincho"/>
        </w:rPr>
        <w:t xml:space="preserve"> </w:t>
      </w:r>
      <w:r>
        <w:rPr>
          <w:rFonts w:eastAsia="MS Mincho"/>
          <w:u w:val="single"/>
        </w:rPr>
        <w:t>the</w:t>
      </w:r>
      <w:r>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manifested before twenty</w:t>
      </w:r>
      <w:r>
        <w:rPr>
          <w:rFonts w:eastAsia="MS Mincho"/>
        </w:rPr>
        <w:noBreakHyphen/>
        <w:t>two years of age</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(c)</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likely to continue indefinitely</w:t>
      </w:r>
      <w:r>
        <w:rPr>
          <w:rFonts w:eastAsia="MS Mincho"/>
          <w:strike/>
        </w:rPr>
        <w:t>.</w:t>
      </w:r>
      <w:r>
        <w:rPr>
          <w:rFonts w:eastAsia="MS Mincho"/>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results in substantial functional limitations in three or more of the following areas of major life activity:  self</w:t>
      </w:r>
      <w:r>
        <w:rPr>
          <w:rFonts w:eastAsia="MS Mincho"/>
        </w:rPr>
        <w:noBreakHyphen/>
        <w:t>care, understanding and use of language, learning, mobility, self</w:t>
      </w:r>
      <w:r>
        <w:rPr>
          <w:rFonts w:eastAsia="MS Mincho"/>
        </w:rPr>
        <w:noBreakHyphen/>
        <w:t xml:space="preserve">direction, and capacity for independent living.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‘Residential programs’ </w:t>
      </w:r>
      <w:r>
        <w:rPr>
          <w:rFonts w:eastAsia="MS Mincho"/>
          <w:strike/>
        </w:rPr>
        <w:t>are</w:t>
      </w:r>
      <w:r>
        <w:rPr>
          <w:rFonts w:eastAsia="MS Mincho"/>
        </w:rPr>
        <w:t xml:space="preserve"> </w:t>
      </w:r>
      <w:r>
        <w:rPr>
          <w:rFonts w:eastAsia="MS Mincho"/>
          <w:u w:val="single"/>
        </w:rPr>
        <w:t>means</w:t>
      </w:r>
      <w:r>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‘State capital improvement bonds’ means bonds issued pursuant to Act 1377 of 1968.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(19)</w:t>
      </w:r>
      <w:r>
        <w:rPr>
          <w:rFonts w:eastAsia="MS Mincho"/>
        </w:rPr>
        <w:tab/>
        <w:t>‘State board’ s</w:t>
      </w:r>
      <w:r>
        <w:rPr>
          <w:rFonts w:eastAsia="MS Mincho"/>
          <w:strike/>
        </w:rPr>
        <w:t>hall mean</w:t>
      </w:r>
      <w:r>
        <w:rPr>
          <w:rFonts w:eastAsia="MS Mincho"/>
        </w:rPr>
        <w:t xml:space="preserve"> </w:t>
      </w:r>
      <w:r>
        <w:rPr>
          <w:rFonts w:eastAsia="MS Mincho"/>
          <w:u w:val="single"/>
        </w:rPr>
        <w:t>means</w:t>
      </w:r>
      <w:r>
        <w:rPr>
          <w:rFonts w:eastAsia="MS Mincho"/>
        </w:rPr>
        <w:t xml:space="preserve"> the State Budget and Control Board as constituted pursuant to Chapter 11,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210.</w:t>
      </w:r>
      <w:r>
        <w:tab/>
      </w:r>
      <w:r>
        <w:rPr>
          <w:rFonts w:eastAsia="MS Mincho"/>
        </w:rPr>
        <w:t>(A)</w:t>
      </w:r>
      <w:r>
        <w:rPr>
          <w:rFonts w:eastAsia="MS Mincho"/>
        </w:rPr>
        <w:tab/>
        <w:t xml:space="preserve">There is created the South Carolina Commission on Disabilities and Special Needs.  The commission </w:t>
      </w:r>
      <w:r>
        <w:rPr>
          <w:rFonts w:eastAsia="MS Mincho"/>
          <w:u w:val="single"/>
        </w:rPr>
        <w:t>serves as an advisory board to the department and</w:t>
      </w:r>
      <w:r>
        <w:rPr>
          <w:rFonts w:eastAsia="MS Mincho"/>
        </w:rPr>
        <w:t xml:space="preserve"> consists of seven members.  One member must be a resident of each congressional district and one must be from the state at large to be appointed by the Governor upon the advice and consent of the Senate.  </w:t>
      </w:r>
      <w:r>
        <w:rPr>
          <w:rFonts w:eastAsia="MS Mincho"/>
          <w:strike/>
        </w:rPr>
        <w:t>They</w:t>
      </w:r>
      <w:r>
        <w:rPr>
          <w:rFonts w:eastAsia="MS Mincho"/>
        </w:rPr>
        <w:t xml:space="preserve"> </w:t>
      </w:r>
      <w:r>
        <w:rPr>
          <w:rFonts w:eastAsia="MS Mincho"/>
          <w:u w:val="single"/>
        </w:rPr>
        <w:t>Members</w:t>
      </w:r>
      <w:r>
        <w:rPr>
          <w:rFonts w:eastAsia="MS Mincho"/>
        </w:rPr>
        <w:t xml:space="preserve"> shall serve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Members of the commission are subject to removal by the Governor pursuant to the provisions of Section 1</w:t>
      </w:r>
      <w:r>
        <w:rPr>
          <w:rFonts w:eastAsia="MS Mincho"/>
        </w:rPr>
        <w:noBreakHyphen/>
        <w:t>3</w:t>
      </w:r>
      <w:r>
        <w:rPr>
          <w:rFonts w:eastAsia="MS Mincho"/>
        </w:rPr>
        <w:noBreakHyphen/>
        <w:t xml:space="preserve">240.  A vacancy may be filled by the Governor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(B)</w:t>
      </w:r>
      <w:r>
        <w:rPr>
          <w:rFonts w:eastAsia="MS Mincho"/>
        </w:rPr>
        <w:tab/>
        <w:t>On July 1, 1993</w:t>
      </w:r>
      <w:r>
        <w:rPr>
          <w:rFonts w:eastAsia="MS Mincho"/>
          <w:u w:val="single"/>
        </w:rPr>
        <w:t>,</w:t>
      </w:r>
      <w:r>
        <w:rPr>
          <w:rFonts w:eastAsia="MS Mincho"/>
        </w:rPr>
        <w:t xml:space="preserve"> the Commission on Mental Retardation becomes the Commission on Disabilities and Special Needs.  The </w:t>
      </w:r>
      <w:r>
        <w:rPr>
          <w:rFonts w:eastAsia="MS Mincho"/>
        </w:rPr>
        <w:lastRenderedPageBreak/>
        <w:t xml:space="preserve">commissioners continue to serve until their terms expire and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220.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Pr>
          <w:rFonts w:eastAsia="MS Mincho"/>
          <w:strike/>
        </w:rPr>
        <w:t>The commission shall appoint and in its discretion remove a South Carolina Director of Disabilities and Special Needs who is the chief executive officer of the department.</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appoint </w:t>
      </w:r>
      <w:r>
        <w:rPr>
          <w:rFonts w:eastAsia="MS Mincho"/>
          <w:u w:val="single"/>
        </w:rPr>
        <w:t>additional</w:t>
      </w:r>
      <w:r>
        <w:rPr>
          <w:rFonts w:eastAsia="MS Mincho"/>
        </w:rPr>
        <w:t xml:space="preserve"> advisory committees it considers necessary to assist in the effective conduct of its responsibilities.  </w:t>
      </w:r>
      <w:r>
        <w:rPr>
          <w:rFonts w:eastAsia="MS Mincho"/>
          <w:u w:val="single"/>
        </w:rPr>
        <w:t>The director may appoint and remove other officers and employees of the department in his discretion.</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Pr>
          <w:rFonts w:eastAsia="MS Mincho"/>
          <w:strike/>
        </w:rPr>
        <w:t>commission</w:t>
      </w:r>
      <w:r>
        <w:rPr>
          <w:rFonts w:eastAsia="MS Mincho"/>
        </w:rPr>
        <w:t xml:space="preserve"> </w:t>
      </w:r>
      <w:r>
        <w:rPr>
          <w:rFonts w:eastAsia="MS Mincho"/>
          <w:u w:val="single"/>
        </w:rPr>
        <w:t>director</w:t>
      </w:r>
      <w:r>
        <w:rPr>
          <w:rFonts w:eastAsia="MS Mincho"/>
        </w:rPr>
        <w:t xml:space="preserve"> is authorized to promulgate regulations to carry out the provisions of this chapter and other laws related to mental retardation, related disabilities, head injuries, or spinal cord injuries.  In promulgating these regulations, the </w:t>
      </w:r>
      <w:r>
        <w:rPr>
          <w:rFonts w:eastAsia="MS Mincho"/>
          <w:strike/>
        </w:rPr>
        <w:t>commission</w:t>
      </w:r>
      <w:r>
        <w:rPr>
          <w:rFonts w:eastAsia="MS Mincho"/>
        </w:rPr>
        <w:t xml:space="preserve"> </w:t>
      </w:r>
      <w:r>
        <w:rPr>
          <w:rFonts w:eastAsia="MS Mincho"/>
          <w:u w:val="single"/>
        </w:rPr>
        <w:t>director</w:t>
      </w:r>
      <w:r>
        <w:rPr>
          <w:rFonts w:eastAsia="MS Mincho"/>
        </w:rPr>
        <w:t xml:space="preserve"> must consult with the advisory committee of the division for which the regulations </w:t>
      </w:r>
      <w:r>
        <w:rPr>
          <w:rFonts w:eastAsia="MS Mincho"/>
          <w:strike/>
        </w:rPr>
        <w:t>shall</w:t>
      </w:r>
      <w:r>
        <w:rPr>
          <w:rFonts w:eastAsia="MS Mincho"/>
        </w:rPr>
        <w:t xml:space="preserve">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20</w:t>
      </w:r>
      <w:r>
        <w:noBreakHyphen/>
        <w:t>225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225.</w:t>
      </w:r>
      <w:r>
        <w:tab/>
      </w:r>
      <w:r>
        <w:rPr>
          <w:rFonts w:eastAsia="MS Mincho"/>
        </w:rPr>
        <w:t>The Governor shall appoint a seven</w:t>
      </w:r>
      <w:r>
        <w:rPr>
          <w:rFonts w:eastAsia="MS Mincho"/>
        </w:rPr>
        <w:noBreakHyphen/>
        <w:t xml:space="preserve">member consumer advisory board with the advice and consent of the Senate for each of the following divisions:  the Mental Retardation Division, the Autism Division, and the Head and Spinal Cord Injury Division.  One member must be a resident of each congressional district, and one must be from the State at large.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The membership of each advisory board must consist of persons with knowledge and expertise in the subject area of that division.  In making such appointments, race, gender, and other demographic factors should be considered to ensure nondiscrimination, inclusion</w:t>
      </w:r>
      <w:r>
        <w:rPr>
          <w:rFonts w:eastAsia="MS Mincho"/>
          <w:u w:val="single"/>
        </w:rPr>
        <w:t>,</w:t>
      </w:r>
      <w:r>
        <w:rPr>
          <w:rFonts w:eastAsia="MS Mincho"/>
        </w:rPr>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members of the </w:t>
      </w:r>
      <w:r>
        <w:rPr>
          <w:rFonts w:eastAsia="MS Mincho"/>
          <w:strike/>
        </w:rPr>
        <w:t>commission</w:t>
      </w:r>
      <w:r>
        <w:rPr>
          <w:rFonts w:eastAsia="MS Mincho"/>
        </w:rPr>
        <w:t xml:space="preserve"> </w:t>
      </w:r>
      <w:r>
        <w:rPr>
          <w:rFonts w:eastAsia="MS Mincho"/>
          <w:u w:val="single"/>
        </w:rPr>
        <w:t>advisory board</w:t>
      </w:r>
      <w:r>
        <w:rPr>
          <w:rFonts w:eastAsia="MS Mincho"/>
        </w:rPr>
        <w:t xml:space="preserve"> shall receive subsistence, mileage, and per diem as may be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 xml:space="preserve">Terms of the members </w:t>
      </w:r>
      <w:r>
        <w:rPr>
          <w:rFonts w:eastAsia="MS Mincho"/>
          <w:strike/>
        </w:rPr>
        <w:t>shall</w:t>
      </w:r>
      <w:r>
        <w:rPr>
          <w:rFonts w:eastAsia="MS Mincho"/>
        </w:rPr>
        <w:t xml:space="preserve"> </w:t>
      </w:r>
      <w:r>
        <w:rPr>
          <w:rFonts w:eastAsia="MS Mincho"/>
          <w:u w:val="single"/>
        </w:rPr>
        <w:t>must</w:t>
      </w:r>
      <w:r>
        <w:rPr>
          <w:rFonts w:eastAsia="MS Mincho"/>
        </w:rPr>
        <w:t xml:space="preserve"> be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xml:space="preserve">, except that of the original appointees,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two years,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three years, and three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four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6.</w:t>
      </w:r>
      <w:r>
        <w:rPr>
          <w:rFonts w:eastAsia="MS Mincho"/>
        </w:rPr>
        <w:tab/>
        <w:t>Section 44</w:t>
      </w:r>
      <w:r>
        <w:rPr>
          <w:rFonts w:eastAsia="MS Mincho"/>
        </w:rPr>
        <w:noBreakHyphen/>
        <w:t>20</w:t>
      </w:r>
      <w:r>
        <w:rPr>
          <w:rFonts w:eastAsia="MS Mincho"/>
        </w:rP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44</w:t>
      </w:r>
      <w:r>
        <w:rPr>
          <w:rFonts w:eastAsia="MS Mincho"/>
        </w:rPr>
        <w:noBreakHyphen/>
        <w:t>20</w:t>
      </w:r>
      <w:r>
        <w:rPr>
          <w:rFonts w:eastAsia="MS Mincho"/>
        </w:rPr>
        <w:noBreakHyphen/>
        <w:t>240.</w:t>
      </w:r>
      <w:r>
        <w:rPr>
          <w:rFonts w:eastAsia="MS Mincho"/>
        </w:rPr>
        <w:tab/>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w:t>
      </w:r>
      <w:r>
        <w:rPr>
          <w:rFonts w:eastAsia="MS Mincho"/>
          <w:u w:val="single"/>
        </w:rPr>
        <w:t>and named</w:t>
      </w:r>
      <w:r>
        <w:rPr>
          <w:rFonts w:eastAsia="MS Mincho"/>
        </w:rPr>
        <w:t xml:space="preserve"> as may be determined by the director </w:t>
      </w:r>
      <w:r>
        <w:rPr>
          <w:rFonts w:eastAsia="MS Mincho"/>
          <w:strike/>
        </w:rPr>
        <w:t>and approved and named by the commission</w:t>
      </w:r>
      <w:r>
        <w:rPr>
          <w:rFonts w:eastAsia="MS Mincho"/>
        </w:rPr>
        <w:t>.  Responsibility for all autistic services is transferred from the Department of Mental Health to the Department of Disabilities and Special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20</w:t>
      </w:r>
      <w: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320.</w:t>
      </w:r>
      <w:r>
        <w:tab/>
      </w:r>
      <w:r>
        <w:rPr>
          <w:rFonts w:eastAsia="MS Mincho"/>
        </w:rPr>
        <w:t xml:space="preserve">The department or any of its programs may accept gifts, bequests, devises, grants, and donations of money, real property, and personal property for use in expanding and improving services to persons with mental retardation, related </w:t>
      </w:r>
      <w:r>
        <w:rPr>
          <w:rFonts w:eastAsia="MS Mincho"/>
        </w:rPr>
        <w:lastRenderedPageBreak/>
        <w:t xml:space="preserve">disabilities, head injuries, and spinal cord injuries available to the people of this State.  However, nothing may be accepted by the department with the understanding that it diminishes an obligation for paying care and maintenance charges or other </w:t>
      </w:r>
      <w:r>
        <w:rPr>
          <w:rFonts w:eastAsia="MS Mincho"/>
          <w:strike/>
        </w:rPr>
        <w:t>monies</w:t>
      </w:r>
      <w:r>
        <w:rPr>
          <w:rFonts w:eastAsia="MS Mincho"/>
        </w:rPr>
        <w:t xml:space="preserve"> </w:t>
      </w:r>
      <w:r>
        <w:rPr>
          <w:rFonts w:eastAsia="MS Mincho"/>
          <w:u w:val="single"/>
        </w:rPr>
        <w:t>funds</w:t>
      </w:r>
      <w:r>
        <w:rPr>
          <w:rFonts w:eastAsia="MS Mincho"/>
        </w:rPr>
        <w:t xml:space="preserve"> due the department for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350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350.</w:t>
      </w:r>
      <w:r>
        <w:tab/>
      </w:r>
      <w:r>
        <w:rPr>
          <w:rFonts w:eastAsia="MS Mincho"/>
        </w:rPr>
        <w:t>(A)</w:t>
      </w:r>
      <w:r>
        <w:rPr>
          <w:rFonts w:eastAsia="MS Mincho"/>
        </w:rPr>
        <w:tab/>
        <w:t xml:space="preserve">Reasonable reimbursement to the State for its fiscal outlay on behalf of services rendered by the department or any other agency authorized by the department to offer services to clients is a just obligation of the person with mental retardation, a related disability, head injury, or spinal cord injury, his estate, or his parent or guardian under the conditions and terms provided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approve the procedures established to determine ability to pay and may authorize its designees to reduce or waive charges based upon its findings.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Pr>
          <w:rFonts w:eastAsia="MS Mincho"/>
          <w:strike/>
        </w:rPr>
        <w:t>with the approval of the commission</w:t>
      </w:r>
      <w:r>
        <w:rPr>
          <w:rFonts w:eastAsia="MS Mincho"/>
        </w:rPr>
        <w:t xml:space="preserve"> may determine for which services it 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department shall establish a hearing and review procedure so that a client or his parent or guardian may appeal charges made for services or may present to officials of the department information or evidence to be considered in </w:t>
      </w:r>
      <w:r>
        <w:rPr>
          <w:rFonts w:eastAsia="MS Mincho"/>
        </w:rPr>
        <w:lastRenderedPageBreak/>
        <w:t xml:space="preserve">establishing charges.  The department may utilize legal procedures to collect lawful claims.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department may establish by regulation charges for other services it renders.”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20</w:t>
      </w:r>
      <w:r>
        <w:noBreakHyphen/>
        <w:t>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360.</w:t>
      </w:r>
      <w:r>
        <w:tab/>
      </w:r>
      <w:r>
        <w:rPr>
          <w:rFonts w:eastAsia="MS Mincho"/>
        </w:rPr>
        <w:t>(A)</w:t>
      </w:r>
      <w:r>
        <w:rPr>
          <w:rFonts w:eastAsia="MS Mincho"/>
        </w:rPr>
        <w:tab/>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operates as </w:t>
      </w:r>
      <w:r>
        <w:rPr>
          <w:rFonts w:eastAsia="MS Mincho"/>
          <w:strike/>
        </w:rPr>
        <w:t>the board of trustees</w:t>
      </w:r>
      <w:r>
        <w:rPr>
          <w:rFonts w:eastAsia="MS Mincho"/>
        </w:rPr>
        <w:t xml:space="preserve"> </w:t>
      </w:r>
      <w:r>
        <w:rPr>
          <w:rFonts w:eastAsia="MS Mincho"/>
          <w:u w:val="single"/>
        </w:rPr>
        <w:t>trustee</w:t>
      </w:r>
      <w:r>
        <w:rPr>
          <w:rFonts w:eastAsia="MS Mincho"/>
        </w:rPr>
        <w:t xml:space="preserve"> for these districts for administrative purposes, including the receipt and expenditure of funds granted to these districts for any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20</w:t>
      </w:r>
      <w: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430.</w:t>
      </w:r>
      <w:r>
        <w:tab/>
      </w:r>
      <w:r>
        <w:rPr>
          <w:rFonts w:eastAsia="MS Mincho"/>
        </w:rPr>
        <w:t>The director or his designee has the final authority over applicant eligibility, determination, or services and admission order</w:t>
      </w:r>
      <w:r>
        <w:rPr>
          <w:rFonts w:eastAsia="MS Mincho"/>
          <w:strike/>
        </w:rPr>
        <w:t>, subject to policies adopted by the commission</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20</w:t>
      </w:r>
      <w:r>
        <w:noBreakHyphen/>
        <w:t>1120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may raise </w:t>
      </w:r>
      <w:r>
        <w:rPr>
          <w:rFonts w:eastAsia="MS Mincho"/>
          <w:strike/>
        </w:rPr>
        <w:t>monies</w:t>
      </w:r>
      <w:r>
        <w:rPr>
          <w:rFonts w:eastAsia="MS Mincho"/>
        </w:rPr>
        <w:t xml:space="preserve"> </w:t>
      </w:r>
      <w:r>
        <w:rPr>
          <w:rFonts w:eastAsia="MS Mincho"/>
          <w:u w:val="single"/>
        </w:rPr>
        <w:t>funds</w:t>
      </w:r>
      <w:r>
        <w:rPr>
          <w:rFonts w:eastAsia="MS Mincho"/>
        </w:rPr>
        <w:t xml:space="preserve"> for the construction of improvements under the terms and conditions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20</w:t>
      </w:r>
      <w:r>
        <w:noBreakHyphen/>
        <w:t>1130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1130.</w:t>
      </w:r>
      <w:r>
        <w:tab/>
      </w:r>
      <w:r>
        <w:rPr>
          <w:rFonts w:eastAsia="MS Mincho"/>
        </w:rPr>
        <w:t xml:space="preserve">The aggregate of the outstanding principal amounts of state capital improvement bonds issued for the </w:t>
      </w:r>
      <w:r>
        <w:rPr>
          <w:rFonts w:eastAsia="MS Mincho"/>
          <w:strike/>
        </w:rPr>
        <w:t>commission</w:t>
      </w:r>
      <w:r>
        <w:rPr>
          <w:rFonts w:eastAsia="MS Mincho"/>
        </w:rPr>
        <w:t xml:space="preserve"> </w:t>
      </w:r>
      <w:r>
        <w:rPr>
          <w:rFonts w:eastAsia="MS Mincho"/>
          <w:u w:val="single"/>
        </w:rPr>
        <w:t>director</w:t>
      </w:r>
      <w:r>
        <w:rPr>
          <w:rFonts w:eastAsia="MS Mincho"/>
        </w:rPr>
        <w:t xml:space="preserve"> may not exceed twenty million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20</w:t>
      </w:r>
      <w:r>
        <w:noBreakHyphen/>
        <w:t>1140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lastRenderedPageBreak/>
        <w:tab/>
        <w:t>“Section 44</w:t>
      </w:r>
      <w:r>
        <w:noBreakHyphen/>
        <w:t>20</w:t>
      </w:r>
      <w:r>
        <w:noBreakHyphen/>
        <w:t>1140.</w:t>
      </w:r>
      <w:r>
        <w:tab/>
      </w:r>
      <w:r>
        <w:rPr>
          <w:rFonts w:eastAsia="MS Mincho"/>
        </w:rPr>
        <w:t xml:space="preserve">If the </w:t>
      </w:r>
      <w:r>
        <w:rPr>
          <w:rFonts w:eastAsia="MS Mincho"/>
          <w:strike/>
        </w:rPr>
        <w:t>commission</w:t>
      </w:r>
      <w:r>
        <w:rPr>
          <w:rFonts w:eastAsia="MS Mincho"/>
        </w:rPr>
        <w:t xml:space="preserve"> </w:t>
      </w:r>
      <w:r>
        <w:rPr>
          <w:rFonts w:eastAsia="MS Mincho"/>
          <w:u w:val="single"/>
        </w:rPr>
        <w:t>director</w:t>
      </w:r>
      <w:r>
        <w:rPr>
          <w:rFonts w:eastAsia="MS Mincho"/>
        </w:rPr>
        <w:t xml:space="preserve"> determines that improvements are required for a residential regional center or community facility, </w:t>
      </w:r>
      <w:r>
        <w:rPr>
          <w:rFonts w:eastAsia="MS Mincho"/>
          <w:strike/>
        </w:rPr>
        <w:t>it</w:t>
      </w:r>
      <w:r>
        <w:rPr>
          <w:rFonts w:eastAsia="MS Mincho"/>
        </w:rPr>
        <w:t xml:space="preserve"> </w:t>
      </w:r>
      <w:r>
        <w:rPr>
          <w:rFonts w:eastAsia="MS Mincho"/>
          <w:u w:val="single"/>
        </w:rPr>
        <w:t>he</w:t>
      </w:r>
      <w:r>
        <w:rPr>
          <w:rFonts w:eastAsia="MS Mincho"/>
        </w:rPr>
        <w:t xml:space="preserve"> may make application for them to the State Budget and Control Board.  The application must contain: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 description of the improvements sought and their estimated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number of paying clients receiving services from the department, the amount of fees received from the clients during the preceding fiscal year, and the estimated amount to be received from them during the next succeeding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revenues derived from the paying clients during the preceding three fiscal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suggested maturity schedule, which may not exceed twenty years, for the repayment of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for state capital improvement bonds; </w:t>
      </w:r>
      <w:r>
        <w:rPr>
          <w:rFonts w:eastAsia="MS Mincho"/>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(5)</w:t>
      </w:r>
      <w:r>
        <w:rPr>
          <w:rFonts w:eastAsia="MS Mincho"/>
        </w:rPr>
        <w:tab/>
        <w:t>a statement showing the debt service requirements of other outstanding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20</w:t>
      </w:r>
      <w:r>
        <w:noBreakHyphen/>
        <w:t>1150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1150.</w:t>
      </w:r>
      <w:r>
        <w:tab/>
      </w:r>
      <w:r>
        <w:rPr>
          <w:rFonts w:eastAsia="MS Mincho"/>
        </w:rPr>
        <w:t xml:space="preserve">The State Budget and Control Board may approve, in whole or in part, or may modify an application received from the </w:t>
      </w:r>
      <w:r>
        <w:rPr>
          <w:rFonts w:eastAsia="MS Mincho"/>
          <w:strike/>
        </w:rPr>
        <w:t>commission</w:t>
      </w:r>
      <w:r>
        <w:rPr>
          <w:rFonts w:eastAsia="MS Mincho"/>
        </w:rPr>
        <w:t xml:space="preserve"> </w:t>
      </w:r>
      <w:r>
        <w:rPr>
          <w:rFonts w:eastAsia="MS Mincho"/>
          <w:u w:val="single"/>
        </w:rPr>
        <w:t>director</w:t>
      </w:r>
      <w:r>
        <w:rPr>
          <w:rFonts w:eastAsia="MS Mincho"/>
        </w:rPr>
        <w:t xml:space="preserve">.  If it finds that a need for the improvements sought by the </w:t>
      </w:r>
      <w:r>
        <w:rPr>
          <w:rFonts w:eastAsia="MS Mincho"/>
          <w:strike/>
        </w:rPr>
        <w:t>commission</w:t>
      </w:r>
      <w:r>
        <w:rPr>
          <w:rFonts w:eastAsia="MS Mincho"/>
        </w:rPr>
        <w:t xml:space="preserve"> </w:t>
      </w:r>
      <w:r>
        <w:rPr>
          <w:rFonts w:eastAsia="MS Mincho"/>
          <w:u w:val="single"/>
        </w:rPr>
        <w:t>director</w:t>
      </w:r>
      <w:r>
        <w:rPr>
          <w:rFonts w:eastAsia="MS Mincho"/>
        </w:rPr>
        <w:t xml:space="preserve"> exists, it may contract to make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result in the production of a sum equal to not less than one hundred twenty</w:t>
      </w:r>
      <w:r>
        <w:rPr>
          <w:rFonts w:eastAsia="MS Mincho"/>
        </w:rPr>
        <w:noBreakHyphen/>
        <w:t xml:space="preserve">five percent of the aggregate principal and interest requirement of all outstanding obligations and all obligations to be incurred by the </w:t>
      </w:r>
      <w:r>
        <w:rPr>
          <w:rFonts w:eastAsia="MS Mincho"/>
          <w:strike/>
        </w:rPr>
        <w:t>commission</w:t>
      </w:r>
      <w:r>
        <w:rPr>
          <w:rFonts w:eastAsia="MS Mincho"/>
        </w:rPr>
        <w:t xml:space="preserve"> </w:t>
      </w:r>
      <w:r>
        <w:rPr>
          <w:rFonts w:eastAsia="MS Mincho"/>
          <w:u w:val="single"/>
        </w:rPr>
        <w:t>director</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15.</w:t>
      </w:r>
      <w:r>
        <w:rPr>
          <w:rFonts w:eastAsia="MS Mincho"/>
        </w:rPr>
        <w:tab/>
        <w:t>Section 44</w:t>
      </w:r>
      <w:r>
        <w:rPr>
          <w:rFonts w:eastAsia="MS Mincho"/>
        </w:rPr>
        <w:noBreakHyphen/>
        <w:t>20</w:t>
      </w:r>
      <w:r>
        <w:rPr>
          <w:rFonts w:eastAsia="MS Mincho"/>
        </w:rPr>
        <w:noBreakHyphen/>
        <w:t>1160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“Section 44</w:t>
      </w:r>
      <w:r>
        <w:rPr>
          <w:rFonts w:eastAsia="MS Mincho"/>
        </w:rPr>
        <w:noBreakHyphen/>
        <w:t>20</w:t>
      </w:r>
      <w:r>
        <w:rPr>
          <w:rFonts w:eastAsia="MS Mincho"/>
        </w:rPr>
        <w:noBreakHyphen/>
        <w:t>1160.</w:t>
      </w:r>
      <w:r>
        <w:rPr>
          <w:rFonts w:eastAsia="MS Mincho"/>
        </w:rPr>
        <w:tab/>
        <w:t xml:space="preserve">Upon receiving the approval of the State Budget and Control Board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obligate </w:t>
      </w:r>
      <w:r>
        <w:rPr>
          <w:rFonts w:eastAsia="MS Mincho"/>
          <w:strike/>
        </w:rPr>
        <w:t>itself</w:t>
      </w:r>
      <w:r>
        <w:rPr>
          <w:rFonts w:eastAsia="MS Mincho"/>
        </w:rPr>
        <w:t xml:space="preserve"> </w:t>
      </w:r>
      <w:r>
        <w:rPr>
          <w:rFonts w:eastAsia="MS Mincho"/>
          <w:u w:val="single"/>
        </w:rPr>
        <w:t>himself</w:t>
      </w:r>
      <w:r>
        <w:rPr>
          <w:rFonts w:eastAsia="MS Mincho"/>
        </w:rPr>
        <w:t xml:space="preserve"> to apply all </w:t>
      </w:r>
      <w:r>
        <w:rPr>
          <w:rFonts w:eastAsia="MS Mincho"/>
          <w:strike/>
        </w:rPr>
        <w:t>monies</w:t>
      </w:r>
      <w:r>
        <w:rPr>
          <w:rFonts w:eastAsia="MS Mincho"/>
        </w:rPr>
        <w:t xml:space="preserve"> </w:t>
      </w:r>
      <w:r>
        <w:rPr>
          <w:rFonts w:eastAsia="MS Mincho"/>
          <w:u w:val="single"/>
        </w:rPr>
        <w:t>funds</w:t>
      </w:r>
      <w:r>
        <w:rPr>
          <w:rFonts w:eastAsia="MS Mincho"/>
        </w:rPr>
        <w:t xml:space="preserve"> derived from </w:t>
      </w:r>
      <w:r>
        <w:rPr>
          <w:rFonts w:eastAsia="MS Mincho"/>
          <w:strike/>
        </w:rPr>
        <w:t>its</w:t>
      </w:r>
      <w:r>
        <w:rPr>
          <w:rFonts w:eastAsia="MS Mincho"/>
        </w:rPr>
        <w:t xml:space="preserve"> </w:t>
      </w:r>
      <w:r>
        <w:rPr>
          <w:rFonts w:eastAsia="MS Mincho"/>
          <w:u w:val="single"/>
        </w:rPr>
        <w:t>the</w:t>
      </w:r>
      <w:r>
        <w:rPr>
          <w:rFonts w:eastAsia="MS Mincho"/>
        </w:rPr>
        <w:t xml:space="preserve"> </w:t>
      </w:r>
      <w:r>
        <w:rPr>
          <w:rFonts w:eastAsia="MS Mincho"/>
        </w:rPr>
        <w:lastRenderedPageBreak/>
        <w:t xml:space="preserve">revenues to the payment of the principal and interest of </w:t>
      </w:r>
      <w:r>
        <w:rPr>
          <w:rFonts w:eastAsia="MS Mincho"/>
          <w:strike/>
        </w:rPr>
        <w:t>its</w:t>
      </w:r>
      <w:r>
        <w:rPr>
          <w:rFonts w:eastAsia="MS Mincho"/>
        </w:rPr>
        <w:t xml:space="preserve"> </w:t>
      </w:r>
      <w:r>
        <w:rPr>
          <w:rFonts w:eastAsia="MS Mincho"/>
          <w:u w:val="single"/>
        </w:rPr>
        <w:t>the</w:t>
      </w:r>
      <w:r>
        <w:rPr>
          <w:rFonts w:eastAsia="MS Mincho"/>
        </w:rPr>
        <w:t xml:space="preserve"> outstanding obligations and those to be issued and to deliver to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w:t>
      </w:r>
      <w:r>
        <w:rPr>
          <w:rFonts w:eastAsia="MS Mincho"/>
          <w:strike/>
        </w:rPr>
        <w:t>its</w:t>
      </w:r>
      <w:r>
        <w:rPr>
          <w:rFonts w:eastAsia="MS Mincho"/>
        </w:rPr>
        <w:t xml:space="preserve"> </w:t>
      </w:r>
      <w:r>
        <w:rPr>
          <w:rFonts w:eastAsia="MS Mincho"/>
          <w:u w:val="single"/>
        </w:rPr>
        <w:t>the</w:t>
      </w:r>
      <w:r>
        <w:rPr>
          <w:rFonts w:eastAsia="MS Mincho"/>
        </w:rPr>
        <w:t xml:space="preserve">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16.</w:t>
      </w:r>
      <w:r>
        <w:rPr>
          <w:rFonts w:eastAsia="MS Mincho"/>
        </w:rPr>
        <w:tab/>
        <w:t>Section 44</w:t>
      </w:r>
      <w:r>
        <w:rPr>
          <w:rFonts w:eastAsia="MS Mincho"/>
        </w:rPr>
        <w:noBreakHyphen/>
        <w:t>20</w:t>
      </w:r>
      <w:r>
        <w:rPr>
          <w:rFonts w:eastAsia="MS Mincho"/>
        </w:rPr>
        <w:noBreakHyphen/>
        <w:t>1170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1170.</w:t>
      </w:r>
      <w:r>
        <w:rPr>
          <w:rFonts w:eastAsia="MS Mincho"/>
        </w:rPr>
        <w:tab/>
        <w:t>(A)</w:t>
      </w:r>
      <w:r>
        <w:rPr>
          <w:rFonts w:eastAsia="MS Mincho"/>
        </w:rPr>
        <w:tab/>
        <w:t xml:space="preserve">Following the execution and delivery of its obligations, the </w:t>
      </w:r>
      <w:r>
        <w:rPr>
          <w:rFonts w:eastAsia="MS Mincho"/>
          <w:strike/>
        </w:rPr>
        <w:t>commission</w:t>
      </w:r>
      <w:r>
        <w:rPr>
          <w:rFonts w:eastAsia="MS Mincho"/>
        </w:rPr>
        <w:t xml:space="preserve"> </w:t>
      </w:r>
      <w:r>
        <w:rPr>
          <w:rFonts w:eastAsia="MS Mincho"/>
          <w:u w:val="single"/>
        </w:rPr>
        <w:t>director</w:t>
      </w:r>
      <w:r>
        <w:rPr>
          <w:rFonts w:eastAsia="MS Mincho"/>
        </w:rPr>
        <w:t xml:space="preserve"> shall remit to the State Treasurer all </w:t>
      </w:r>
      <w:r>
        <w:rPr>
          <w:rFonts w:eastAsia="MS Mincho"/>
          <w:strike/>
        </w:rPr>
        <w:t>its</w:t>
      </w:r>
      <w:r>
        <w:rPr>
          <w:rFonts w:eastAsia="MS Mincho"/>
        </w:rPr>
        <w:t xml:space="preserve"> revenues, including accumulated revenues not applicable to prior obligations, for credit to a special fund.  The special fund must be applied to meet the sums due by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strike/>
        </w:rPr>
        <w:t>under its obligations</w:t>
      </w:r>
      <w:r>
        <w:rPr>
          <w:rFonts w:eastAsia="MS Mincho"/>
        </w:rPr>
        <w:t xml:space="preserve">.  These </w:t>
      </w:r>
      <w:r>
        <w:rPr>
          <w:rFonts w:eastAsia="MS Mincho"/>
          <w:strike/>
        </w:rPr>
        <w:t>monies</w:t>
      </w:r>
      <w:r>
        <w:rPr>
          <w:rFonts w:eastAsia="MS Mincho"/>
        </w:rPr>
        <w:t xml:space="preserve"> </w:t>
      </w:r>
      <w:r>
        <w:rPr>
          <w:rFonts w:eastAsia="MS Mincho"/>
          <w:u w:val="single"/>
        </w:rPr>
        <w:t>funds</w:t>
      </w:r>
      <w:r>
        <w:rPr>
          <w:rFonts w:eastAsia="MS Mincho"/>
        </w:rPr>
        <w:t xml:space="preserve"> from the special fund must be applied by the State Treasurer to the payment of the principal of and interest on outstanding state capital improvement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(B)</w:t>
      </w:r>
      <w:r>
        <w:rPr>
          <w:rFonts w:eastAsia="MS Mincho"/>
        </w:rPr>
        <w:tab/>
        <w:t xml:space="preserve">If the accumulation of revenues of the </w:t>
      </w:r>
      <w:r>
        <w:rPr>
          <w:rFonts w:eastAsia="MS Mincho"/>
          <w:strike/>
        </w:rPr>
        <w:t>commission</w:t>
      </w:r>
      <w:r>
        <w:rPr>
          <w:rFonts w:eastAsia="MS Mincho"/>
        </w:rPr>
        <w:t xml:space="preserve"> </w:t>
      </w:r>
      <w:r>
        <w:rPr>
          <w:rFonts w:eastAsia="MS Mincho"/>
          <w:u w:val="single"/>
        </w:rPr>
        <w:t>director</w:t>
      </w:r>
      <w:r>
        <w:rPr>
          <w:rFonts w:eastAsia="MS Mincho"/>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Pr>
          <w:rFonts w:eastAsia="MS Mincho"/>
          <w:strike/>
        </w:rPr>
        <w:t>commission</w:t>
      </w:r>
      <w:r>
        <w:rPr>
          <w:rFonts w:eastAsia="MS Mincho"/>
        </w:rPr>
        <w:t xml:space="preserve"> </w:t>
      </w:r>
      <w:r>
        <w:rPr>
          <w:rFonts w:eastAsia="MS Mincho"/>
          <w:u w:val="single"/>
        </w:rPr>
        <w:t>director</w:t>
      </w:r>
      <w:r>
        <w:rPr>
          <w:rFonts w:eastAsia="MS Mincho"/>
        </w:rPr>
        <w:t xml:space="preserve"> to withdraw the excess and apply it to improvements that have received the approval of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17.</w:t>
      </w:r>
      <w:r>
        <w:rPr>
          <w:rFonts w:eastAsia="MS Mincho"/>
        </w:rPr>
        <w:tab/>
        <w:t>Section 44</w:t>
      </w:r>
      <w:r>
        <w:rPr>
          <w:rFonts w:eastAsia="MS Mincho"/>
        </w:rPr>
        <w:noBreakHyphen/>
        <w:t>20</w:t>
      </w:r>
      <w:r>
        <w:rPr>
          <w:rFonts w:eastAsia="MS Mincho"/>
        </w:rPr>
        <w:noBreakHyphen/>
        <w:t>230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FC891D-900C-4242-A888-1D85DE3EFB9D}"/>
    <w:embedBold r:id="rId2" w:fontKey="{1E9D2119-3C6D-4F40-91F5-DF88DDADF6BB}"/>
  </w:font>
  <w:font w:name="Calibri">
    <w:panose1 w:val="020F0502020204030204"/>
    <w:charset w:val="00"/>
    <w:family w:val="swiss"/>
    <w:pitch w:val="variable"/>
    <w:sig w:usb0="A00002EF" w:usb1="4000207B" w:usb2="00000000" w:usb3="00000000" w:csb0="0000009F" w:csb1="00000000"/>
    <w:embedRegular r:id="rId3" w:fontKey="{73EDC7E3-E300-4A06-9A47-C7BFF06DA01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685D4B7-C18D-41D0-8E39-0931456A3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[3314]</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3134</Words>
  <Characters>17865</Characters>
  <Application>Microsoft Office Word</Application>
  <DocSecurity>0</DocSecurity>
  <Lines>148</Lines>
  <Paragraphs>41</Paragraphs>
  <ScaleCrop>false</ScaleCrop>
  <Company> </Company>
  <LinksUpToDate>false</LinksUpToDate>
  <CharactersWithSpaces>20958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2009-01-27T17:25:00Z</dcterms:created>
  <dcterms:modified xsi:type="dcterms:W3CDTF">2009-01-27T17:25:00Z</dcterms:modified>
</cp:coreProperties>
</file>