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SPECIES HOMO SAPIENS WHO IS BORN ALIVE AND TO DEFINE “BORN ALIVE”.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2</w:t>
      </w:r>
      <w:r>
        <w:noBreakHyphen/>
        <w:t>7</w:t>
      </w:r>
      <w:r>
        <w:noBreakHyphen/>
        <w:t>30.</w:t>
      </w:r>
      <w:r>
        <w:tab/>
      </w:r>
      <w:r>
        <w:rPr>
          <w:u w:val="single"/>
        </w:rPr>
        <w:t>(A)</w:t>
      </w:r>
      <w:r>
        <w:tab/>
      </w:r>
      <w:r>
        <w:rPr>
          <w:rFonts w:eastAsiaTheme="minorHAnsi"/>
          <w:color w:val="000000" w:themeColor="text1"/>
          <w:szCs w:val="22"/>
          <w:u w:color="000000" w:themeColor="text1"/>
        </w:rPr>
        <w:t>The words ‘person’ and ‘party’ and any other word importing the singular number used in any act or joint resolution shall be held to include the plural and to include firms, companies, associations and corporations and all words in the plural shall apply also to the singular in all cases in which the spirit and intent of the act or joint resolution may require it.  All words in an act or joint resolution importing the masculine gender shall apply to females also and words in the feminine gender shall apply to males.  And all words importing the present tense shall apply to the future also.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08EF46-6332-4E8A-A318-6BA9E88A8C89}"/>
    <w:embedBold r:id="rId2" w:fontKey="{BE362155-97D0-4951-B9A7-BB236CB2C214}"/>
  </w:font>
  <w:font w:name="Calibri">
    <w:panose1 w:val="020F0502020204030204"/>
    <w:charset w:val="00"/>
    <w:family w:val="swiss"/>
    <w:pitch w:val="variable"/>
    <w:sig w:usb0="A00002EF" w:usb1="4000207B" w:usb2="00000000" w:usb3="00000000" w:csb0="0000009F" w:csb1="00000000"/>
    <w:embedRegular r:id="rId3" w:fontKey="{4350EA84-EFFC-4CAF-B945-3157B5DD21DC}"/>
  </w:font>
  <w:font w:name="Cambria">
    <w:panose1 w:val="02040503050406030204"/>
    <w:charset w:val="00"/>
    <w:family w:val="roman"/>
    <w:pitch w:val="variable"/>
    <w:sig w:usb0="A00002EF" w:usb1="4000004B" w:usb2="00000000" w:usb3="00000000" w:csb0="0000009F" w:csb1="00000000"/>
    <w:embedRegular r:id="rId4" w:fontKey="{91109D5F-23FD-46B9-A829-6FE8690042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089HTC09"/>
    <w:docVar w:name="CoverBillType" w:val="b"/>
    <w:docVar w:name="docpath" w:val="L:\Council\bills\BBM\9089HTC09.DOCX"/>
    <w:docVar w:name="dvBillNumber" w:val="3342"/>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353</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2009-01-13T14:48:00Z</cp:lastPrinted>
  <dcterms:created xsi:type="dcterms:W3CDTF">2009-01-27T18:34:00Z</dcterms:created>
  <dcterms:modified xsi:type="dcterms:W3CDTF">2009-01-27T18:34:00Z</dcterms:modified>
</cp:coreProperties>
</file>