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C42" w:rsidRDefault="00A66C42">
      <w:pPr>
        <w:pStyle w:val="BillDots"/>
      </w:pPr>
      <w:r>
        <w:rPr>
          <w:strike/>
        </w:rPr>
        <w:t>Indicates Matter Stricken</w:t>
      </w:r>
    </w:p>
    <w:p w:rsidR="00A66C42" w:rsidRPr="00A66C42" w:rsidRDefault="00A66C42">
      <w:pPr>
        <w:pStyle w:val="BillDots"/>
      </w:pPr>
      <w:r>
        <w:rPr>
          <w:u w:val="single"/>
        </w:rPr>
        <w:t>Indicates New Matter</w:t>
      </w:r>
    </w:p>
    <w:p w:rsidR="00A66C42" w:rsidRDefault="00A66C42">
      <w:pPr>
        <w:pStyle w:val="BillDots"/>
      </w:pPr>
    </w:p>
    <w:p w:rsidR="00A66C42" w:rsidRDefault="00A66C42">
      <w:pPr>
        <w:pStyle w:val="BillDots"/>
      </w:pPr>
      <w:r>
        <w:t>AMENDED</w:t>
      </w:r>
    </w:p>
    <w:p w:rsidR="00A66C42" w:rsidRDefault="00A66C42">
      <w:pPr>
        <w:pStyle w:val="BillDots"/>
      </w:pPr>
      <w:r>
        <w:t>January 28, 2009</w:t>
      </w:r>
    </w:p>
    <w:p w:rsidR="00A66C42" w:rsidRDefault="00A66C42">
      <w:pPr>
        <w:pStyle w:val="BillDots"/>
      </w:pPr>
    </w:p>
    <w:p w:rsidR="00A66C42" w:rsidRPr="00A66C42" w:rsidRDefault="00A66C42" w:rsidP="00A66C42">
      <w:pPr>
        <w:pStyle w:val="BillDots"/>
        <w:tabs>
          <w:tab w:val="clear" w:pos="216"/>
          <w:tab w:val="clear" w:pos="432"/>
          <w:tab w:val="clear" w:pos="648"/>
          <w:tab w:val="clear" w:pos="864"/>
          <w:tab w:val="clear" w:pos="1080"/>
          <w:tab w:val="clear" w:pos="1296"/>
          <w:tab w:val="clear" w:pos="5904"/>
          <w:tab w:val="right" w:pos="5933"/>
        </w:tabs>
      </w:pPr>
      <w:r>
        <w:tab/>
      </w:r>
      <w:r>
        <w:rPr>
          <w:b/>
          <w:sz w:val="36"/>
        </w:rPr>
        <w:t>H. 3347</w:t>
      </w:r>
    </w:p>
    <w:p w:rsidR="00A66C42" w:rsidRDefault="00A66C42">
      <w:pPr>
        <w:pStyle w:val="BillDots"/>
      </w:pPr>
    </w:p>
    <w:p w:rsidR="00A66C42" w:rsidRDefault="00A66C42" w:rsidP="00A66C42">
      <w:pPr>
        <w:pStyle w:val="BillDots"/>
        <w:jc w:val="center"/>
      </w:pPr>
      <w:r>
        <w:t>Introduced by Reps. Clemmons, McLeod and Harrell</w:t>
      </w:r>
    </w:p>
    <w:p w:rsidR="00A66C42" w:rsidRDefault="00A66C42">
      <w:pPr>
        <w:pStyle w:val="BillDots"/>
      </w:pPr>
    </w:p>
    <w:p w:rsidR="00A66C42" w:rsidRDefault="00A66C42">
      <w:pPr>
        <w:pStyle w:val="BillDots"/>
      </w:pPr>
      <w:r>
        <w:t>S. Printed 1/28/09--H.</w:t>
      </w:r>
    </w:p>
    <w:p w:rsidR="00A66C42" w:rsidRDefault="00A66C42">
      <w:pPr>
        <w:pStyle w:val="BillDots"/>
      </w:pPr>
      <w:r>
        <w:t>Read the first time January 27, 2009.</w:t>
      </w:r>
    </w:p>
    <w:p w:rsidR="00A66C42" w:rsidRPr="00A66C42" w:rsidRDefault="00A66C42" w:rsidP="00A66C42">
      <w:pPr>
        <w:pStyle w:val="BillDots"/>
        <w:jc w:val="center"/>
      </w:pPr>
      <w:r>
        <w:rPr>
          <w:u w:val="single"/>
        </w:rPr>
        <w:t>            </w:t>
      </w:r>
    </w:p>
    <w:p w:rsidR="00A66C42" w:rsidRDefault="00A66C42">
      <w:pPr>
        <w:pStyle w:val="BillDots"/>
      </w:pPr>
    </w:p>
    <w:p w:rsidR="000B4F4A" w:rsidRDefault="000B4F4A">
      <w:pPr>
        <w:pStyle w:val="BillDots"/>
        <w:sectPr w:rsidR="000B4F4A" w:rsidSect="000B4F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2B6E" w:rsidRDefault="00352B6E">
      <w:pPr>
        <w:pStyle w:val="BillDots"/>
      </w:pPr>
    </w:p>
    <w:p w:rsidR="00352B6E" w:rsidRDefault="00352B6E">
      <w:pPr>
        <w:pStyle w:val="Numbersforbill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56-1-143, CODE OF LAWS OF SOUTH CAROLINA, 1976, RELATING TO THE DEPARTMENT OF MOTOR VEHICLES GIVING APPLICANTS FOR CERTAIN SERVICES THE OPTION TO MAKE A VOLUNTARY CONTRIBUTION TO DONATE LIFE OF SOUTH CAROLINA, SO AS TO INCREASE THE AMOUNT THAT MAY BE DONATED.</w:t>
      </w:r>
    </w:p>
    <w:p w:rsidR="00A66C42" w:rsidRDefault="00A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56-1-143 of the 1976 Code is amended to read:</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56-1-143.</w:t>
      </w:r>
      <w:r>
        <w:tab/>
      </w:r>
      <w:r>
        <w:tab/>
        <w:t xml:space="preserve">An applicant for a new or renewal driver’s license, commercial driver’s license, motorcycle driver’s license, identification card, issuance of a vehicle title or transfer of title, or issuance or renewal of a vehicle license plate must be given an opportunity in writing to make a voluntary contribution of </w:t>
      </w:r>
      <w:r>
        <w:rPr>
          <w:strike/>
        </w:rPr>
        <w:t>one dollar</w:t>
      </w:r>
      <w:r>
        <w:t xml:space="preserve"> </w:t>
      </w:r>
      <w:r>
        <w:rPr>
          <w:u w:val="single"/>
        </w:rPr>
        <w:t>five dollars</w:t>
      </w:r>
      <w:r w:rsidR="00A66C42" w:rsidRPr="00F2699C">
        <w:rPr>
          <w:u w:val="single"/>
        </w:rPr>
        <w:t>, more or less,</w:t>
      </w:r>
      <w:r>
        <w:t xml:space="preserve"> to be credited to Donate Life South Carolina established in Section 44</w:t>
      </w:r>
      <w:r>
        <w:noBreakHyphen/>
        <w:t>43</w:t>
      </w:r>
      <w:r>
        <w:noBreakHyphen/>
        <w:t>1310.  Any voluntary contribution must be added to the driver’s license, identification card, title, or license plate fee and must be transferred to the State Treasurer and credited to Donate Life South Carolina as provided for in Section 44</w:t>
      </w:r>
      <w:r>
        <w:noBreakHyphen/>
        <w:t>43</w:t>
      </w:r>
      <w:r>
        <w:noBreakHyphen/>
        <w:t xml:space="preserve">1310.  The incremental cost of administration of the contribution must be paid by the trust fund from amounts received pursuant to this section before funds are expended by the trust fund.” </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2B6E" w:rsidRDefault="00352B6E" w:rsidP="00837286">
      <w:pPr>
        <w:suppressAutoHyphens/>
      </w:pPr>
    </w:p>
    <w:sectPr w:rsidR="00352B6E" w:rsidSect="000B4F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B6E" w:rsidRDefault="000B4F4A">
      <w:r>
        <w:separator/>
      </w:r>
    </w:p>
  </w:endnote>
  <w:endnote w:type="continuationSeparator" w:id="1">
    <w:p w:rsidR="00352B6E" w:rsidRDefault="000B4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717AC1-59CC-4602-AB02-CB78BF722D60}"/>
    <w:embedBold r:id="rId2" w:fontKey="{7EA16F86-E517-4D25-8E14-B418BF64A9DC}"/>
  </w:font>
  <w:font w:name="Calibri">
    <w:panose1 w:val="020F0502020204030204"/>
    <w:charset w:val="00"/>
    <w:family w:val="swiss"/>
    <w:pitch w:val="variable"/>
    <w:sig w:usb0="A00002EF" w:usb1="4000207B" w:usb2="00000000" w:usb3="00000000" w:csb0="0000009F" w:csb1="00000000"/>
    <w:embedRegular r:id="rId3" w:fontKey="{11613BFB-9CAE-499E-8653-4A1FB5D47609}"/>
  </w:font>
  <w:font w:name="Cambria">
    <w:panose1 w:val="02040503050406030204"/>
    <w:charset w:val="00"/>
    <w:family w:val="roman"/>
    <w:pitch w:val="variable"/>
    <w:sig w:usb0="A00002EF" w:usb1="4000004B" w:usb2="00000000" w:usb3="00000000" w:csb0="0000009F" w:csb1="00000000"/>
    <w:embedRegular r:id="rId4" w:fontKey="{29927395-924B-4A6D-BAF9-6851003800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6E" w:rsidRDefault="000B4F4A">
    <w:pPr>
      <w:pStyle w:val="Footer"/>
      <w:tabs>
        <w:tab w:val="clear" w:pos="4680"/>
        <w:tab w:val="clear" w:pos="9360"/>
        <w:tab w:val="center" w:pos="2995"/>
      </w:tabs>
      <w:spacing w:before="120"/>
    </w:pPr>
    <w:r>
      <w:t>[3347-</w:t>
    </w:r>
    <w:fldSimple w:instr=" PAGE  \* MERGEFORMAT ">
      <w:r w:rsidR="0083728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4A" w:rsidRDefault="000B4F4A">
    <w:pPr>
      <w:pStyle w:val="Footer"/>
      <w:tabs>
        <w:tab w:val="clear" w:pos="4680"/>
        <w:tab w:val="clear" w:pos="9360"/>
        <w:tab w:val="center" w:pos="2995"/>
      </w:tabs>
      <w:spacing w:before="120"/>
    </w:pPr>
    <w:r>
      <w:t>[3347]</w:t>
    </w:r>
    <w:r>
      <w:tab/>
    </w:r>
    <w:fldSimple w:instr=" PAGE  \* MERGEFORMAT ">
      <w:r w:rsidR="008372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B6E" w:rsidRDefault="000B4F4A">
      <w:r>
        <w:separator/>
      </w:r>
    </w:p>
  </w:footnote>
  <w:footnote w:type="continuationSeparator" w:id="1">
    <w:p w:rsidR="00352B6E" w:rsidRDefault="000B4F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2CM09"/>
    <w:docVar w:name="CoverBillType" w:val="b"/>
    <w:docVar w:name="docpath" w:val="L:\Council\bills\SWB\5692CM09.DOCX"/>
    <w:docVar w:name="dvBillNumber" w:val="3347"/>
    <w:docVar w:name="dvBillNumberPrefix" w:val="H. "/>
    <w:docVar w:name="dvOriginalBody" w:val="House"/>
    <w:docVar w:name="dvSteno" w:val="SWB"/>
    <w:docVar w:name="NameofBody" w:val="h"/>
    <w:docVar w:name="vgroup2" w:val="Council"/>
  </w:docVars>
  <w:rsids>
    <w:rsidRoot w:val="00352B6E"/>
    <w:rsid w:val="000B4F4A"/>
    <w:rsid w:val="00352B6E"/>
    <w:rsid w:val="005D78D4"/>
    <w:rsid w:val="00837286"/>
    <w:rsid w:val="00A66C42"/>
    <w:rsid w:val="00AC38A3"/>
    <w:rsid w:val="00E756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2B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B6E"/>
    <w:rPr>
      <w:rFonts w:eastAsia="Times New Roman" w:cs="Times New Roman"/>
      <w:b/>
      <w:sz w:val="30"/>
      <w:szCs w:val="20"/>
    </w:rPr>
  </w:style>
  <w:style w:type="paragraph" w:styleId="Header">
    <w:name w:val="header"/>
    <w:basedOn w:val="Normal"/>
    <w:link w:val="HeaderChar"/>
    <w:uiPriority w:val="99"/>
    <w:semiHidden/>
    <w:unhideWhenUsed/>
    <w:rsid w:val="00352B6E"/>
    <w:pPr>
      <w:tabs>
        <w:tab w:val="center" w:pos="4320"/>
        <w:tab w:val="right" w:pos="8640"/>
      </w:tabs>
    </w:pPr>
  </w:style>
  <w:style w:type="character" w:customStyle="1" w:styleId="HeaderChar">
    <w:name w:val="Header Char"/>
    <w:basedOn w:val="DefaultParagraphFont"/>
    <w:link w:val="Header"/>
    <w:uiPriority w:val="99"/>
    <w:semiHidden/>
    <w:rsid w:val="00352B6E"/>
    <w:rPr>
      <w:rFonts w:eastAsia="Times New Roman" w:cs="Times New Roman"/>
      <w:szCs w:val="20"/>
    </w:rPr>
  </w:style>
  <w:style w:type="paragraph" w:styleId="Footer">
    <w:name w:val="footer"/>
    <w:basedOn w:val="Normal"/>
    <w:link w:val="FooterChar"/>
    <w:uiPriority w:val="99"/>
    <w:unhideWhenUsed/>
    <w:rsid w:val="00352B6E"/>
    <w:pPr>
      <w:tabs>
        <w:tab w:val="center" w:pos="4680"/>
        <w:tab w:val="right" w:pos="9360"/>
      </w:tabs>
    </w:pPr>
  </w:style>
  <w:style w:type="character" w:customStyle="1" w:styleId="FooterChar">
    <w:name w:val="Footer Char"/>
    <w:basedOn w:val="DefaultParagraphFont"/>
    <w:link w:val="Footer"/>
    <w:uiPriority w:val="99"/>
    <w:rsid w:val="00352B6E"/>
    <w:rPr>
      <w:rFonts w:eastAsia="Times New Roman" w:cs="Times New Roman"/>
      <w:szCs w:val="20"/>
    </w:rPr>
  </w:style>
  <w:style w:type="character" w:styleId="PageNumber">
    <w:name w:val="page number"/>
    <w:basedOn w:val="DefaultParagraphFont"/>
    <w:uiPriority w:val="99"/>
    <w:semiHidden/>
    <w:unhideWhenUsed/>
    <w:rsid w:val="00352B6E"/>
  </w:style>
  <w:style w:type="character" w:styleId="LineNumber">
    <w:name w:val="line number"/>
    <w:basedOn w:val="DefaultParagraphFont"/>
    <w:uiPriority w:val="99"/>
    <w:semiHidden/>
    <w:unhideWhenUsed/>
    <w:rsid w:val="00352B6E"/>
  </w:style>
  <w:style w:type="paragraph" w:customStyle="1" w:styleId="BillDots">
    <w:name w:val="Bill Dots"/>
    <w:basedOn w:val="Normal"/>
    <w:qFormat/>
    <w:rsid w:val="00352B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2B6E"/>
    <w:pPr>
      <w:tabs>
        <w:tab w:val="right" w:pos="5904"/>
      </w:tabs>
    </w:pPr>
  </w:style>
  <w:style w:type="character" w:styleId="FollowedHyperlink">
    <w:name w:val="FollowedHyperlink"/>
    <w:basedOn w:val="DefaultParagraphFont"/>
    <w:uiPriority w:val="99"/>
    <w:semiHidden/>
    <w:unhideWhenUsed/>
    <w:rsid w:val="00AC38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263</Words>
  <Characters>1356</Characters>
  <Application>Microsoft Office Word</Application>
  <DocSecurity>0</DocSecurity>
  <Lines>58</Lines>
  <Paragraphs>19</Paragraphs>
  <ScaleCrop>false</ScaleCrop>
  <Company> </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2009-01-22T18:35:00Z</cp:lastPrinted>
  <dcterms:created xsi:type="dcterms:W3CDTF">2009-01-28T23:41:00Z</dcterms:created>
  <dcterms:modified xsi:type="dcterms:W3CDTF">2009-01-28T23:41:00Z</dcterms:modified>
</cp:coreProperties>
</file>