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CHESTERFIELD HIGH SCHOOL FOOTBALL TEAM FOR ITS OUTSTANDING SEASON AND FOR CAPTURING THE 2008 DIVISION I CLASS 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spectacular final game, the Chesterfield High School football team crowned an outstanding 13</w:t>
      </w:r>
      <w:r>
        <w:noBreakHyphen/>
        <w:t>1 season by capturing the 2008 Division I Class AA State Championship title, defeating Carvers Bay 21</w:t>
      </w:r>
      <w:r>
        <w:noBreakHyphen/>
        <w:t>0 on Friday, November 28,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Chesterfield fans were eager to see the Rams make it two in a row as defending state champions. The Rams did not disappoint, holding Carvers Bay to only five first downs in this shutout, the first time since 2004 that the Bears had been kept from scoring;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Rams’ top</w:t>
      </w:r>
      <w:r>
        <w:noBreakHyphen/>
        <w:t>drawer strength, agility, and skill, finely 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Steve Taneyhill and his assistants, showed fans and foes alike that the Rams’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Chesterfield High School football team for leading with excellence both in the classroom and </w:t>
      </w:r>
      <w:r>
        <w:lastRenderedPageBreak/>
        <w:t>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Chesterfield High School football team for its outstanding season and for capturing the 2008 Division I Class 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Scott Radkin and Head Coach Steve Taneyhill, of Chesterfield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32D238-67B3-456A-B78E-9BA3D0628E53}"/>
    <w:embedBold r:id="rId2" w:fontKey="{A08BFF9D-06BE-4141-825B-E69801AFDFDF}"/>
  </w:font>
  <w:font w:name="Calibri">
    <w:panose1 w:val="020F0502020204030204"/>
    <w:charset w:val="00"/>
    <w:family w:val="swiss"/>
    <w:pitch w:val="variable"/>
    <w:sig w:usb0="A00002EF" w:usb1="4000207B" w:usb2="00000000" w:usb3="00000000" w:csb0="0000009F" w:csb1="00000000"/>
    <w:embedRegular r:id="rId3" w:fontKey="{98512D1F-4A0F-4393-9C49-E7F8235CC4BC}"/>
  </w:font>
  <w:font w:name="Tahoma">
    <w:panose1 w:val="020B0604030504040204"/>
    <w:charset w:val="00"/>
    <w:family w:val="swiss"/>
    <w:pitch w:val="variable"/>
    <w:sig w:usb0="61002A87" w:usb1="80000000" w:usb2="00000008" w:usb3="00000000" w:csb0="000101FF" w:csb1="00000000"/>
    <w:embedRegular r:id="rId4" w:fontKey="{49BA3D85-3748-4195-BA8C-145051786D65}"/>
  </w:font>
  <w:font w:name="Cambria">
    <w:panose1 w:val="02040503050406030204"/>
    <w:charset w:val="00"/>
    <w:family w:val="roman"/>
    <w:pitch w:val="variable"/>
    <w:sig w:usb0="A00002EF" w:usb1="4000004B" w:usb2="00000000" w:usb3="00000000" w:csb0="0000009F" w:csb1="00000000"/>
    <w:embedRegular r:id="rId5" w:fontKey="{8476EC11-3795-4504-8ACD-FE81C9D3B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3AHB09"/>
    <w:docVar w:name="CoverBillType" w:val="r"/>
    <w:docVar w:name="docpath" w:val="L:\Council\bills\RM\1043AHB09.DOCX"/>
    <w:docVar w:name="dvBillNumber" w:val="336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2009-01-27T17:56:00Z</cp:lastPrinted>
  <dcterms:created xsi:type="dcterms:W3CDTF">2009-01-28T20:06:00Z</dcterms:created>
  <dcterms:modified xsi:type="dcterms:W3CDTF">2009-01-28T20:06:00Z</dcterms:modified>
</cp:coreProperties>
</file>