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STUDY COMMITTEE TO STUDY THE SOUTH CAROLINA STATE PORTS AUTHORITY, TO PROVIDE FOR THE STUDY COMMITTEE’S MEMBERSHIP, AND TO REQUIRE THE STUDY COMMITTEE TO REPORT ITS FINDINGS AND RECOMMENDATIONS TO THE SPEAKER OF THE HOUSE OF REPRESENTATIVES BEFORE JUNE 1, 2010, AT WHICH TIME THE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 </w:t>
      </w:r>
      <w:r>
        <w:tab/>
        <w:t>A study committee is established to study the South Carolina State Ports Authority including, but not limited to, its mission, structure, operation, business and management practices, and effectiveness and financial economy in achievement of its 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The study committee must be composed of nine members of the House of Representatives, all appointed by the Speaker of the House of Representatives.  A vacancy in the membership of the study committee must be filled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The study committee shall file a report of its findings and recommendations to the Speaker of the  House of Representatives no later than June 1, 2010, at which time the study committee is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D. </w:t>
      </w:r>
      <w:r>
        <w:tab/>
        <w:t>The House staff shall provide staffing for the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E. </w:t>
      </w:r>
      <w:r>
        <w:tab/>
        <w:t>Notwithstanding the provisions of Section 8-13-770, members of the House of Representatives may serve on the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 </w:t>
      </w:r>
      <w:r>
        <w:tab/>
        <w:t>Members of the study committee may receive per diem, subsistence, and mileage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75947C-FD01-4D86-BC1C-D8F1D26101F0}"/>
    <w:embedBold r:id="rId2" w:fontKey="{559EE566-FB50-4D47-AC23-47287B774F90}"/>
  </w:font>
  <w:font w:name="Calibri">
    <w:panose1 w:val="020F0502020204030204"/>
    <w:charset w:val="00"/>
    <w:family w:val="swiss"/>
    <w:pitch w:val="variable"/>
    <w:sig w:usb0="A00002EF" w:usb1="4000207B" w:usb2="00000000" w:usb3="00000000" w:csb0="0000009F" w:csb1="00000000"/>
    <w:embedRegular r:id="rId3" w:fontKey="{D318ADA2-1833-4D6C-855C-F3C8FAE710D2}"/>
  </w:font>
  <w:font w:name="Cambria">
    <w:panose1 w:val="02040503050406030204"/>
    <w:charset w:val="00"/>
    <w:family w:val="roman"/>
    <w:pitch w:val="variable"/>
    <w:sig w:usb0="A00002EF" w:usb1="4000004B" w:usb2="00000000" w:usb3="00000000" w:csb0="0000009F" w:csb1="00000000"/>
    <w:embedRegular r:id="rId4" w:fontKey="{E9E81355-0825-4BA9-AE29-8767EF3F0C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8MM09"/>
    <w:docVar w:name="CoverBillType" w:val="r"/>
    <w:docVar w:name="docpath" w:val="L:\Council\bills\MS\7158MM09.DOCX"/>
    <w:docVar w:name="dvBillNumber" w:val="338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2009-01-28T20:18:00Z</cp:lastPrinted>
  <dcterms:created xsi:type="dcterms:W3CDTF">2009-01-29T15:31:00Z</dcterms:created>
  <dcterms:modified xsi:type="dcterms:W3CDTF">2009-01-29T15:31:00Z</dcterms:modified>
</cp:coreProperties>
</file>