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8C" w:rsidRDefault="00E57B8C">
      <w:pPr>
        <w:pStyle w:val="BillDots"/>
      </w:pPr>
    </w:p>
    <w:p w:rsidR="00E57B8C" w:rsidRDefault="00E57B8C">
      <w:pPr>
        <w:pStyle w:val="Numbersforbills"/>
      </w:pP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D77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D77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SECTION 49-1-85 SO AS TO PROVIDE FOR </w:t>
      </w:r>
      <w:r w:rsidR="003979CD">
        <w:t>E</w:t>
      </w:r>
      <w:r>
        <w:t>FFLUENT DISCHARGE REQUIREMENTS FOR LAKE JOCASSEE LOCATED IN OCONEE AND PICKENS COUNTIES INCLUDING DISCHARGES FROM WATERCRAFT.</w:t>
      </w: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7B8C" w:rsidRDefault="00D77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</w:t>
      </w:r>
      <w:r>
        <w:t xml:space="preserve"> by the General Assembly of the State of South Carolina:</w:t>
      </w: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D77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49 of the 1976 Code is amended by adding:</w:t>
      </w: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D77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49-1-85.</w:t>
      </w:r>
      <w:r>
        <w:tab/>
        <w:t xml:space="preserve">The same </w:t>
      </w:r>
      <w:r w:rsidR="003979CD">
        <w:t>e</w:t>
      </w:r>
      <w:r>
        <w:t xml:space="preserve">ffluent discharge requirements provided by law or regulation applicable to Lake Keowee located in </w:t>
      </w:r>
      <w:r>
        <w:t>Oconee and Pickens Counties, including discharges from watercraft, also apply to Lake Jocassee located in Oconee and Pickens Counties, including discharges from watercraft.”</w:t>
      </w:r>
    </w:p>
    <w:p w:rsidR="00E57B8C" w:rsidRDefault="00E5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B8C" w:rsidRDefault="00D77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57B8C" w:rsidRDefault="00D77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57B8C" w:rsidRDefault="00E57B8C" w:rsidP="00D77AA2">
      <w:pPr>
        <w:suppressAutoHyphens/>
      </w:pPr>
    </w:p>
    <w:sectPr w:rsidR="00E57B8C" w:rsidSect="00E57B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B8C" w:rsidRDefault="00D77AA2">
      <w:r>
        <w:separator/>
      </w:r>
    </w:p>
  </w:endnote>
  <w:endnote w:type="continuationSeparator" w:id="1">
    <w:p w:rsidR="00E57B8C" w:rsidRDefault="00D77A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4CA95D-FD4B-4CB2-A828-822AB6EF11E5}"/>
    <w:embedBold r:id="rId2" w:fontKey="{8927A56B-E9D9-4F42-B95C-C883A6BDBA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32D5B5B-6AB3-441E-A1E0-5FD5A27F91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C21E0E4-1893-4F86-A3D0-CC3421F0FF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B8C" w:rsidRDefault="00D77A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B8C" w:rsidRDefault="00D77AA2">
      <w:r>
        <w:separator/>
      </w:r>
    </w:p>
  </w:footnote>
  <w:footnote w:type="continuationSeparator" w:id="1">
    <w:p w:rsidR="00E57B8C" w:rsidRDefault="00D77A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77SD09"/>
    <w:docVar w:name="CoverBillType" w:val="b"/>
    <w:docVar w:name="docpath" w:val="L:\Council\bills\GJK\20077SD09.DOCX"/>
    <w:docVar w:name="dvBillNumber" w:val="3392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E57B8C"/>
    <w:rsid w:val="003979CD"/>
    <w:rsid w:val="00D77AA2"/>
    <w:rsid w:val="00E57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B8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B8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B8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57B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B8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57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B8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57B8C"/>
  </w:style>
  <w:style w:type="character" w:styleId="LineNumber">
    <w:name w:val="line number"/>
    <w:basedOn w:val="DefaultParagraphFont"/>
    <w:uiPriority w:val="99"/>
    <w:semiHidden/>
    <w:unhideWhenUsed/>
    <w:rsid w:val="00E57B8C"/>
  </w:style>
  <w:style w:type="paragraph" w:customStyle="1" w:styleId="BillDots">
    <w:name w:val="Bill Dots"/>
    <w:basedOn w:val="Normal"/>
    <w:qFormat/>
    <w:rsid w:val="00E57B8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57B8C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AG1</cp:lastModifiedBy>
  <cp:revision>2</cp:revision>
  <dcterms:created xsi:type="dcterms:W3CDTF">2009-02-04T14:50:00Z</dcterms:created>
  <dcterms:modified xsi:type="dcterms:W3CDTF">2009-02-04T14:50:00Z</dcterms:modified>
</cp:coreProperties>
</file>