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HONOR MR. TOM LEE, PRINCIPAL OF JAMES B. EDWARDS ELEMENTARY IN MOUNT PLEASANT, SOUTH CAROLINA, UPON THE OCCASION OF HIS RETIREMENT AND TO EXTEND BEST WISHES FOR MUCH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3" w:name="titleend"/>
      <w:bookmarkEnd w:id="3"/>
      <w:r>
        <w:rPr>
          <w:rFonts w:eastAsia="Calibri"/>
          <w:color w:val="000000"/>
          <w:u w:color="000000"/>
        </w:rPr>
        <w:t xml:space="preserve">Whereas, </w:t>
      </w:r>
      <w:r>
        <w:rPr>
          <w:color w:val="000000" w:themeColor="text1"/>
          <w:u w:color="000000" w:themeColor="text1"/>
        </w:rPr>
        <w:t xml:space="preserve">Mr. Sam Thomas (Tom) Lee, for over twenty-seven years, </w:t>
      </w:r>
      <w:r>
        <w:rPr>
          <w:rFonts w:eastAsia="Calibri"/>
          <w:color w:val="000000"/>
          <w:u w:color="000000"/>
        </w:rPr>
        <w:t>has filled the post of principal of James B. Edwards Elementary (JBE) School in Mount Pleasant, South Carolina with dignity and excellence;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since JBE opened in the fall of 1981, Mr. Lee has been the only principal JBE has ever known;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James B. Edwards Elementary School opened its doors with only seven classrooms being utilized for grades 1 and 2 and construction was still underway when the school opened;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the overcrowded conditions at Whitesides Elementary resulted in the construction of James B. Edwards Elementary.  Construction was completed in the spring of 1982, and the remainder of the school’s population moved into its new building at that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shortly after he became principal, the Profoundly Mentally Disabled (PMD) program was implemented and he worked with Children’s Charities and parent donations to erect the first barrier free handicapped playground;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 xml:space="preserve">Whereas, the population of students at JBE increased from 325 to 1050 students in 1990, and part of the school was rezoned to Belle </w:t>
      </w:r>
      <w:r>
        <w:rPr>
          <w:rFonts w:eastAsia="Times New Roman"/>
          <w:bCs/>
          <w:color w:val="000000" w:themeColor="text1"/>
          <w:szCs w:val="20"/>
          <w:u w:color="000000" w:themeColor="text1"/>
        </w:rPr>
        <w:lastRenderedPageBreak/>
        <w:t>Hall Elementary.  The school’s population has remained around 700 students since 1990;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when JBE opened, Mr.  Lee engaged the local African-American families for a multi-cultural exhibit at JBE via the media center and the African-American families provided a sweet grass display that is still there today;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the faculty is made up of over forty certified teachers with the majority holding advanced degrees and nearly fifteen percent of the teachers at James B. Edwards are Nationally Board Certified;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James</w:t>
      </w:r>
      <w:r>
        <w:rPr>
          <w:rFonts w:eastAsia="Times New Roman"/>
          <w:color w:val="000000" w:themeColor="text1"/>
          <w:szCs w:val="20"/>
          <w:u w:color="000000" w:themeColor="text1"/>
        </w:rPr>
        <w:t xml:space="preserve"> </w:t>
      </w:r>
      <w:r>
        <w:rPr>
          <w:rFonts w:eastAsia="Times New Roman"/>
          <w:bCs/>
          <w:color w:val="000000" w:themeColor="text1"/>
          <w:szCs w:val="20"/>
          <w:u w:color="000000" w:themeColor="text1"/>
        </w:rPr>
        <w:t>B. Edwards has received several recognition awards over the years that include Palmetto’s Finest Award, Inviting School Award, S.C. Exemplary Writing Award  (1993</w:t>
      </w:r>
      <w:r>
        <w:rPr>
          <w:rFonts w:eastAsia="Times New Roman"/>
          <w:bCs/>
          <w:color w:val="000000" w:themeColor="text1"/>
          <w:szCs w:val="20"/>
          <w:u w:color="000000" w:themeColor="text1"/>
        </w:rPr>
        <w:noBreakHyphen/>
        <w:t>1996), Environmental School of the Year (1992</w:t>
      </w:r>
      <w:r>
        <w:rPr>
          <w:rFonts w:eastAsia="Times New Roman"/>
          <w:bCs/>
          <w:color w:val="000000" w:themeColor="text1"/>
          <w:szCs w:val="20"/>
          <w:u w:color="000000" w:themeColor="text1"/>
        </w:rPr>
        <w:noBreakHyphen/>
        <w:t>1993), S.C. Chapter of the National School Public Relations Association</w:t>
      </w:r>
      <w:r>
        <w:rPr>
          <w:rFonts w:eastAsia="Times New Roman"/>
          <w:bCs/>
          <w:color w:val="000000" w:themeColor="text1"/>
          <w:szCs w:val="15"/>
          <w:u w:color="000000" w:themeColor="text1"/>
        </w:rPr>
        <w:t xml:space="preserve">, </w:t>
      </w:r>
      <w:r>
        <w:rPr>
          <w:rFonts w:eastAsia="Times New Roman"/>
          <w:bCs/>
          <w:color w:val="000000" w:themeColor="text1"/>
          <w:szCs w:val="20"/>
          <w:u w:color="000000" w:themeColor="text1"/>
        </w:rPr>
        <w:t>Award of Excellence for Web page (1997 &amp; 2000), Phoenix Award for Excellence in Conservation and Environmental Programs for Students (1998</w:t>
      </w:r>
      <w:r>
        <w:rPr>
          <w:rFonts w:eastAsia="Times New Roman"/>
          <w:bCs/>
          <w:color w:val="000000" w:themeColor="text1"/>
          <w:szCs w:val="20"/>
          <w:u w:color="000000" w:themeColor="text1"/>
        </w:rPr>
        <w:noBreakHyphen/>
        <w:t>1999), S.C. State Board of Education Volunteer Award (2000), Showcase Technology School (2002</w:t>
      </w:r>
      <w:r>
        <w:rPr>
          <w:rFonts w:eastAsia="Times New Roman"/>
          <w:bCs/>
          <w:color w:val="000000" w:themeColor="text1"/>
          <w:szCs w:val="20"/>
          <w:u w:color="000000" w:themeColor="text1"/>
        </w:rPr>
        <w:noBreakHyphen/>
        <w:t>present), Centurion Award (2004), and Palmetto Gold Award winner (2002</w:t>
      </w:r>
      <w:r>
        <w:rPr>
          <w:rFonts w:eastAsia="Times New Roman"/>
          <w:bCs/>
          <w:color w:val="000000" w:themeColor="text1"/>
          <w:szCs w:val="20"/>
          <w:u w:color="000000" w:themeColor="text1"/>
        </w:rPr>
        <w:noBreakHyphen/>
        <w:t>03, 2003</w:t>
      </w:r>
      <w:r>
        <w:rPr>
          <w:rFonts w:eastAsia="Times New Roman"/>
          <w:bCs/>
          <w:color w:val="000000" w:themeColor="text1"/>
          <w:szCs w:val="20"/>
          <w:u w:color="000000" w:themeColor="text1"/>
        </w:rPr>
        <w:noBreakHyphen/>
        <w:t>04, 2004</w:t>
      </w:r>
      <w:r>
        <w:rPr>
          <w:rFonts w:eastAsia="Times New Roman"/>
          <w:bCs/>
          <w:color w:val="000000" w:themeColor="text1"/>
          <w:szCs w:val="20"/>
          <w:u w:color="000000" w:themeColor="text1"/>
        </w:rPr>
        <w:noBreakHyphen/>
        <w:t>05, 2005</w:t>
      </w:r>
      <w:r>
        <w:rPr>
          <w:rFonts w:eastAsia="Times New Roman"/>
          <w:bCs/>
          <w:color w:val="000000" w:themeColor="text1"/>
          <w:szCs w:val="20"/>
          <w:u w:color="000000" w:themeColor="text1"/>
        </w:rPr>
        <w:noBreakHyphen/>
        <w:t>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Calibri"/>
          <w:color w:val="000000"/>
          <w:u w:color="000000"/>
        </w:rPr>
        <w:t xml:space="preserve">Whereas, </w:t>
      </w:r>
      <w:r>
        <w:rPr>
          <w:color w:val="000000" w:themeColor="text1"/>
          <w:u w:color="000000" w:themeColor="text1"/>
        </w:rPr>
        <w:t xml:space="preserve">in preparation for his career as an educator, Mr. Lee earned </w:t>
      </w:r>
      <w:r>
        <w:rPr>
          <w:rFonts w:eastAsia="Times New Roman"/>
          <w:bCs/>
          <w:color w:val="000000" w:themeColor="text1"/>
          <w:szCs w:val="20"/>
          <w:u w:color="000000" w:themeColor="text1"/>
        </w:rPr>
        <w:t>degrees from Charleston Southern University, College of Charleston, and The Citadel.  In his spare time he enjoys fishing, hunting, horseback riding, duck and bird taxidermy, and cutting six acres of grass.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That the members of the Senate, by this resolution, honor Mr. Tom Lee upon the occasion of his retirement and extend best wishes for much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u w:color="000000"/>
        </w:rPr>
        <w:t>Be it further resolved that a copy of this resolution be forwarded to Mr. Tom Lee.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75F1F-FF60-48ED-9D50-A9947E62D147}"/>
    <w:embedBold r:id="rId2" w:fontKey="{5388DCB4-ECDE-4480-9298-C75DD4410BEB}"/>
  </w:font>
  <w:font w:name="Calibri">
    <w:panose1 w:val="020F0502020204030204"/>
    <w:charset w:val="00"/>
    <w:family w:val="swiss"/>
    <w:pitch w:val="variable"/>
    <w:sig w:usb0="A00002EF" w:usb1="4000207B" w:usb2="00000000" w:usb3="00000000" w:csb0="0000009F" w:csb1="00000000"/>
    <w:embedRegular r:id="rId3" w:fontKey="{9168C409-83F3-4843-89E4-0AB46B1CA81E}"/>
  </w:font>
  <w:font w:name="Cambria">
    <w:panose1 w:val="02040503050406030204"/>
    <w:charset w:val="00"/>
    <w:family w:val="roman"/>
    <w:pitch w:val="variable"/>
    <w:sig w:usb0="A00002EF" w:usb1="4000004B" w:usb2="00000000" w:usb3="00000000" w:csb0="0000009F" w:csb1="00000000"/>
    <w:embedRegular r:id="rId4" w:fontKey="{73B6EF36-1CF1-4B73-80DC-9799BAA5A1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40TOML.MRH.GEC"/>
    <w:docVar w:name="CoverAttorneyInitials" w:val="MRH"/>
    <w:docVar w:name="CoverAttorneyLastName" w:val="Hitchcock"/>
    <w:docVar w:name="CoverBillType" w:val="r"/>
    <w:docVar w:name="CoverSenator" w:val="GEC"/>
    <w:docVar w:name="dvBillNumber" w:val="341"/>
    <w:docVar w:name="dvBillNumberPrefix" w:val="S. "/>
    <w:docVar w:name="dvOriginalBody" w:val="Senate"/>
    <w:docVar w:name="fulldraftpath" w:val="L:\S-RES\GEC\040TOML.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2009-01-28T21:07:00Z</cp:lastPrinted>
  <dcterms:created xsi:type="dcterms:W3CDTF">2009-01-29T16:54:00Z</dcterms:created>
  <dcterms:modified xsi:type="dcterms:W3CDTF">2009-01-29T16:54:00Z</dcterms:modified>
</cp:coreProperties>
</file>