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 DAVID AGNEW, OF CHARLESTON COUNTY, ON HIS APPOINTMENT IN THE OBAMA ADMINISTRATION AS LIAISON TO THE NATION’S MAYORS.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David Agnew, of Charleston County, recently was appointed by President Barack Obama as liaison to the nation’s mayors;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Anderson, Mr. Agnew moved to Charleston in 1996 to work as one of Mayor Joe Riley’s executive assistants, thus gaining valuable day</w:t>
      </w:r>
      <w:r>
        <w:noBreakHyphen/>
        <w:t>to</w:t>
      </w:r>
      <w:r>
        <w:noBreakHyphen/>
        <w:t>day experience in the duties and challenges the mayor of a populous city must expect to encounter;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experience will serve him well as he works with mayors across this great country in seeking the welfare of our towns and cities;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Washington, D.C., David Agnew takes with him past expertise gained in the Clinton administration, where he worked as a special assistant to the Secretary of Labor;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w:t>
      </w:r>
      <w:r>
        <w:noBreakHyphen/>
        <w:t>chaired President Barack Obama’s South Carolina campaign, he also takes to his new post an understanding of the mission of his new Commander in Chief, experience that, in combination with his Charleston executive assistant duties, will enable him to approach decision making with both local and national perspectives in view;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House of Representatives sincerely wishes Mr. Agnew much success as he begins his important new position in our nation’s capital.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Mr. David Agnew, of Charleston County, on his appointment in the Obama Administration as liaison to the nation’s mayors.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David Agnew.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238C44-5968-4DF4-94DF-2D8303825A2E}"/>
    <w:embedBold r:id="rId2" w:fontKey="{22E182B7-E934-404F-BFEE-FB8C53C06EF2}"/>
  </w:font>
  <w:font w:name="Calibri">
    <w:panose1 w:val="020F0502020204030204"/>
    <w:charset w:val="00"/>
    <w:family w:val="swiss"/>
    <w:pitch w:val="variable"/>
    <w:sig w:usb0="A00002EF" w:usb1="4000207B" w:usb2="00000000" w:usb3="00000000" w:csb0="0000009F" w:csb1="00000000"/>
    <w:embedRegular r:id="rId3" w:fontKey="{8B9E1FBB-2FC2-4173-BE33-A324225BF896}"/>
  </w:font>
  <w:font w:name="Tahoma">
    <w:panose1 w:val="020B0604030504040204"/>
    <w:charset w:val="00"/>
    <w:family w:val="swiss"/>
    <w:pitch w:val="variable"/>
    <w:sig w:usb0="61002A87" w:usb1="80000000" w:usb2="00000008" w:usb3="00000000" w:csb0="000101FF" w:csb1="00000000"/>
    <w:embedRegular r:id="rId4" w:fontKey="{E3E29D9D-4757-4493-9680-A8D22B94B30D}"/>
  </w:font>
  <w:font w:name="Cambria">
    <w:panose1 w:val="02040503050406030204"/>
    <w:charset w:val="00"/>
    <w:family w:val="roman"/>
    <w:pitch w:val="variable"/>
    <w:sig w:usb0="A00002EF" w:usb1="4000004B" w:usb2="00000000" w:usb3="00000000" w:csb0="0000009F" w:csb1="00000000"/>
    <w:embedRegular r:id="rId5" w:fontKey="{CEB471F2-23E3-4FFD-A50F-69622AB6A3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61AC09"/>
    <w:docVar w:name="CoverBillType" w:val="r"/>
    <w:docVar w:name="docpath" w:val="L:\Council\bills\RM\1061AC09.DOCX"/>
    <w:docVar w:name="dvBillNumber" w:val="342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2009-02-03T14:32:00Z</cp:lastPrinted>
  <dcterms:created xsi:type="dcterms:W3CDTF">2009-02-03T17:43:00Z</dcterms:created>
  <dcterms:modified xsi:type="dcterms:W3CDTF">2009-02-03T17:43:00Z</dcterms:modified>
</cp:coreProperties>
</file>