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77</w:t>
      </w:r>
      <w:r>
        <w:noBreakHyphen/>
        <w:t>285 SO AS TO REQUIRE ALL AUTOMOBILE INSURANCE POLICIES TO INCLUDE A CERTAIN AMOUNT OF COVERAGE FOR TOWING AN AUTOMOBILE THAT IS ABANDONED OR ORDERED TOWED BY LAW ENFORCEMENT.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77, Title 38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77</w:t>
      </w:r>
      <w:r>
        <w:noBreakHyphen/>
        <w:t>285.</w:t>
      </w:r>
      <w:r>
        <w:tab/>
        <w:t>(A)</w:t>
      </w:r>
      <w:r>
        <w:tab/>
        <w:t>For purposes of this section, abandoned ‘vehicle’ means one as defined in Sections 56</w:t>
      </w:r>
      <w:r>
        <w:noBreakHyphen/>
        <w:t>5</w:t>
      </w:r>
      <w:r>
        <w:noBreakHyphen/>
        <w:t>5630(A)(1) and 56</w:t>
      </w:r>
      <w:r>
        <w:noBreakHyphen/>
        <w:t>5</w:t>
      </w:r>
      <w:r>
        <w:noBreakHyphen/>
        <w:t>5840.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 automobile insurance policy or contract may be issued or delivered unless it contains a provision for the payment of towing charges in association with an abandoned or damaged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coverage required in subsection (A) must be an amount of at least one hundred dollars for each incident.”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F3B8FE-BC85-4BD9-A03D-1E99BFA57E6C}"/>
    <w:embedBold r:id="rId2" w:fontKey="{36351C8B-E256-46DB-AFE1-47E0B1BAB8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EEC650-B3F9-46C2-A7E8-140D4BED8B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6C0FFE-2E75-4608-8AEB-62EF396189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3097DW09"/>
    <w:docVar w:name="CoverBillType" w:val="b"/>
    <w:docVar w:name="docpath" w:val="L:\Council\bills\DKA\3097DW09.DOCX"/>
    <w:docVar w:name="dvBillNumber" w:val="342"/>
    <w:docVar w:name="dvBillNumberPrefix" w:val="S. "/>
    <w:docVar w:name="dvOriginalBody" w:val="Senate"/>
    <w:docVar w:name="dvSteno" w:val="DKA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810</Characters>
  <Application>Microsoft Office Word</Application>
  <DocSecurity>0</DocSecurity>
  <Lines>6</Lines>
  <Paragraphs>1</Paragraphs>
  <ScaleCrop>false</ScaleCrop>
  <Company> 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2009-01-14T19:28:00Z</cp:lastPrinted>
  <dcterms:created xsi:type="dcterms:W3CDTF">2009-01-29T16:54:00Z</dcterms:created>
  <dcterms:modified xsi:type="dcterms:W3CDTF">2009-01-29T16:54:00Z</dcterms:modified>
</cp:coreProperties>
</file>