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SOUTH CAROLINA ASSOCIATION OF HEATING AND AIR CONDITIONING CONTRACTORS ON THE OCCASION OF ITS TWENTIETH ANNIVERSARY AND TO WISH IT MANY MORE YEARS OF SUCCESSFUL CUSTOMER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Association of Heating and Air Conditioning Contractors (SCAHACC) was founded in May of 1989 as the South Carolina Heat Pump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SCAHACC</w:t>
      </w:r>
      <w:r>
        <w:tab/>
        <w:t xml:space="preserve"> has worked for the past twenty years to improve industry standards as it relates to the installation and service of heating and air conditioning equipment;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SCAHACC represents more than two hundred state licensed contractors and more than seven hundred fifty HVAC industry allies;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major objectives of the association is to help top</w:t>
      </w:r>
      <w:r>
        <w:noBreakHyphen/>
        <w:t>notch contractor members match quality employee candidates with great HVAC careers to ensure better customer service and safety;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SCAHACC is dedicated to continuing its efforts to improve the HVAC industry, its safety, and service.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recognize and congratulate the South Carolina Association of </w:t>
      </w:r>
      <w:r>
        <w:lastRenderedPageBreak/>
        <w:t>Heating and Air Conditioning Contractors on the occasion of its twentieth anniversary and wish it many more years of successful customer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Association of Heating and Air Conditioning Contractors.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D99DAC-2AFA-43F1-B96C-F586B3C9EB53}"/>
    <w:embedBold r:id="rId2" w:fontKey="{1023097A-5703-49C9-A340-9178B7B598B6}"/>
  </w:font>
  <w:font w:name="Calibri">
    <w:panose1 w:val="020F0502020204030204"/>
    <w:charset w:val="00"/>
    <w:family w:val="swiss"/>
    <w:pitch w:val="variable"/>
    <w:sig w:usb0="A00002EF" w:usb1="4000207B" w:usb2="00000000" w:usb3="00000000" w:csb0="0000009F" w:csb1="00000000"/>
    <w:embedRegular r:id="rId3" w:fontKey="{1A505EAB-CC05-4695-AB29-A958D93796A8}"/>
  </w:font>
  <w:font w:name="Tahoma">
    <w:panose1 w:val="020B0604030504040204"/>
    <w:charset w:val="00"/>
    <w:family w:val="swiss"/>
    <w:pitch w:val="variable"/>
    <w:sig w:usb0="61002A87" w:usb1="80000000" w:usb2="00000008" w:usb3="00000000" w:csb0="000101FF" w:csb1="00000000"/>
    <w:embedRegular r:id="rId4" w:fontKey="{0575569F-16FE-4BA4-80B7-8C4EDAD15E6E}"/>
  </w:font>
  <w:font w:name="Cambria">
    <w:panose1 w:val="02040503050406030204"/>
    <w:charset w:val="00"/>
    <w:family w:val="roman"/>
    <w:pitch w:val="variable"/>
    <w:sig w:usb0="A00002EF" w:usb1="4000004B" w:usb2="00000000" w:usb3="00000000" w:csb0="0000009F" w:csb1="00000000"/>
    <w:embedRegular r:id="rId5" w:fontKey="{3B50F5AD-A719-4C93-854F-E582BF369D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9AB09"/>
    <w:docVar w:name="CoverBillType" w:val="c"/>
    <w:docVar w:name="docpath" w:val="L:\Council\bills\GGS\22209AB09.DOCX"/>
    <w:docVar w:name="dvBillNumber" w:val="343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2009-01-29T14:10:00Z</cp:lastPrinted>
  <dcterms:created xsi:type="dcterms:W3CDTF">2009-02-04T16:02:00Z</dcterms:created>
  <dcterms:modified xsi:type="dcterms:W3CDTF">2009-02-04T16:02:00Z</dcterms:modified>
</cp:coreProperties>
</file>