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COMMEND MAJOR EDDIE C. JOHNSON, OF SUMTER COUNTY, FOR AN OUTSTANDING CAREER WITH THE SOUTH CAROLINA HIGHWAY PATROL AND FOR HIS OTHER CONTRIBUTIONS TO THIS STATE AND NATION UPON THE OCCASION OF HIS RETIREMENT FROM THE HIGHWAY PATROL AFTER TWENTY</w:t>
      </w:r>
      <w:r>
        <w:noBreakHyphen/>
        <w:t>NINE YEARS OF DISTINGUISHED SERVICE, AND TO WISH HIM MUCH SUCCESS AND HAPPINESS IN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Major Eddie C. Johnson, of Sumter County, has faithfully and diligently served the people of South Carolina in various capacities, first as a defender of our nation in the United States Army with two tours in Vietnam, and most notably as a South Carolina State Trooper for twenty</w:t>
      </w:r>
      <w:r>
        <w:noBreakHyphen/>
        <w:t>nine years beginning in 1978;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more than twenty</w:t>
      </w:r>
      <w:r>
        <w:noBreakHyphen/>
        <w:t>nine years of outstanding and dedicated service, he is about to embark on a well</w:t>
      </w:r>
      <w:r>
        <w:noBreakHyphen/>
        <w:t>earned retirement;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selfless service, integrity, and commitment to excellence in his work have brought him accolades from citizens and state leaders alike;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career as a Senior Command Staff Highway Patrol Major, Major Johnson was vigilant of all executive functions of the South Carolina Highway Patrol and innovative in leading his agency with a sure and steady hand into the future;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his many admirers in the law enforcement community will miss him, but wish he and his wife, Mary, well in this new and exciting stage of their lives.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commend Major Eddie C. Johnson, of Sumter County, for an outstanding career with the South Carolina Highway Patrol and for his other contributions to this State and nation upon the occasion of his retirement from the highway patrol after twenty</w:t>
      </w:r>
      <w:r>
        <w:noBreakHyphen/>
        <w:t>nine years of distinguished service, and wish him much success and happiness in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Major Eddie C. Johnson.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3C22C1-8954-46A5-99D0-4DA4E78F5D1B}"/>
    <w:embedBold r:id="rId2" w:fontKey="{21BA06F9-72DB-4B26-B752-1289A32DF522}"/>
  </w:font>
  <w:font w:name="Calibri">
    <w:panose1 w:val="020F0502020204030204"/>
    <w:charset w:val="00"/>
    <w:family w:val="swiss"/>
    <w:pitch w:val="variable"/>
    <w:sig w:usb0="A00002EF" w:usb1="4000207B" w:usb2="00000000" w:usb3="00000000" w:csb0="0000009F" w:csb1="00000000"/>
    <w:embedRegular r:id="rId3" w:fontKey="{47810A6B-F53B-4902-8A53-2FE5FB4C8161}"/>
  </w:font>
  <w:font w:name="Tahoma">
    <w:panose1 w:val="020B0604030504040204"/>
    <w:charset w:val="00"/>
    <w:family w:val="swiss"/>
    <w:pitch w:val="variable"/>
    <w:sig w:usb0="61002A87" w:usb1="80000000" w:usb2="00000008" w:usb3="00000000" w:csb0="000101FF" w:csb1="00000000"/>
    <w:embedRegular r:id="rId4" w:fontKey="{15583C29-8A0D-4F24-A463-13B18E4A0291}"/>
  </w:font>
  <w:font w:name="Cambria">
    <w:panose1 w:val="02040503050406030204"/>
    <w:charset w:val="00"/>
    <w:family w:val="roman"/>
    <w:pitch w:val="variable"/>
    <w:sig w:usb0="A00002EF" w:usb1="4000004B" w:usb2="00000000" w:usb3="00000000" w:csb0="0000009F" w:csb1="00000000"/>
    <w:embedRegular r:id="rId5" w:fontKey="{B6270BAA-893B-4276-A69D-DC82903CF8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[3444]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86SD09"/>
    <w:docVar w:name="CoverBillType" w:val="c"/>
    <w:docVar w:name="docpath" w:val="L:\Council\bills\GJK\20086SD09.DOCX"/>
    <w:docVar w:name="dvBillNumber" w:val="3444"/>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298</Words>
  <Characters>1702</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2009-02-04T16:37:00Z</cp:lastPrinted>
  <dcterms:created xsi:type="dcterms:W3CDTF">2009-02-05T15:31:00Z</dcterms:created>
  <dcterms:modified xsi:type="dcterms:W3CDTF">2009-02-05T15:31:00Z</dcterms:modified>
</cp:coreProperties>
</file>