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MR. MORRISON WYLETTE WHETSTONE, SR., OF ORANGEBURG COUNTY, ON THE OCCASION OF HIS NINETIETH BIRTHDAY, AND TO WISH HIM A JOYOUS BIRTHDAY CELEBRATION AND CONTINUED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 Mr. Morrison Wylette Whetstone, Sr., will celebrate his ninetieth birthday on February 18,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Whetstone, the son of James and Edna B. Whetstone, was born in Orangeburg County on February 18, 1919, in the early part of the twentieth century, and he has been witness to nearly all the incredible changes and developments that have come to this nation from that time into the twenty</w:t>
      </w:r>
      <w:r>
        <w:noBreakHyphen/>
        <w:t>first century;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answering the call of his country as a young man, he served four years in the U.S. Army during World War II;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tour of military duty complete, he served honorably on the City of Orangeburg Police Force for thirty</w:t>
      </w:r>
      <w:r>
        <w:noBreakHyphen/>
        <w:t>one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a dedicated husband to his beloved wife, LuRene W. Whetstone, and on June 8, 2009, the couple will celebrate their sixty</w:t>
      </w:r>
      <w:r>
        <w:noBreakHyphen/>
        <w:t>fifth anniversary. Together, they lovingly parented four children, who have given their parents the joy of twelve grandchildren, nine great</w:t>
      </w:r>
      <w:r>
        <w:noBreakHyphen/>
        <w:t>grandchildren, and one great</w:t>
      </w:r>
      <w:r>
        <w:noBreakHyphen/>
        <w:t>great</w:t>
      </w:r>
      <w:r>
        <w:noBreakHyphen/>
        <w:t>grandchild;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House of Representatives is proud to honor this truly gentlemanly South Carolinian at the celebration of his ninetieth birthday and joins with his family and friends in congratulating him on reaching this extraordinary milestone.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Mr. Morrison Wylette Whetstone, Sr., of Orangeburg County, on the occasion of his ninetieth birthday, and wish him a joyous birthday celebration and continued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 Whetstone.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F26EBD-AA42-4213-871D-5B917CA3D836}"/>
    <w:embedBold r:id="rId2" w:fontKey="{9A257C37-538F-4BBF-BB40-903D87385F54}"/>
  </w:font>
  <w:font w:name="Calibri">
    <w:panose1 w:val="020F0502020204030204"/>
    <w:charset w:val="00"/>
    <w:family w:val="swiss"/>
    <w:pitch w:val="variable"/>
    <w:sig w:usb0="A00002EF" w:usb1="4000207B" w:usb2="00000000" w:usb3="00000000" w:csb0="0000009F" w:csb1="00000000"/>
    <w:embedRegular r:id="rId3" w:fontKey="{86A16F06-507B-486E-8152-1070B43478B5}"/>
  </w:font>
  <w:font w:name="Tahoma">
    <w:panose1 w:val="020B0604030504040204"/>
    <w:charset w:val="00"/>
    <w:family w:val="swiss"/>
    <w:pitch w:val="variable"/>
    <w:sig w:usb0="61002A87" w:usb1="80000000" w:usb2="00000008" w:usb3="00000000" w:csb0="000101FF" w:csb1="00000000"/>
    <w:embedRegular r:id="rId4" w:fontKey="{2A1DAA7E-7CAA-462F-BF2D-377662CA1E99}"/>
  </w:font>
  <w:font w:name="Cambria">
    <w:panose1 w:val="02040503050406030204"/>
    <w:charset w:val="00"/>
    <w:family w:val="roman"/>
    <w:pitch w:val="variable"/>
    <w:sig w:usb0="A00002EF" w:usb1="4000004B" w:usb2="00000000" w:usb3="00000000" w:csb0="0000009F" w:csb1="00000000"/>
    <w:embedRegular r:id="rId5" w:fontKey="{4E11779A-08DE-4307-A35B-D3FB859C13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0HTC09"/>
    <w:docVar w:name="CoverBillType" w:val="r"/>
    <w:docVar w:name="docpath" w:val="L:\Council\bills\RM\1100HTC09.DOCX"/>
    <w:docVar w:name="dvBillNumber" w:val="3542"/>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301</Words>
  <Characters>1719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2009-02-13T20:01:00Z</cp:lastPrinted>
  <dcterms:created xsi:type="dcterms:W3CDTF">2009-02-17T17:28:00Z</dcterms:created>
  <dcterms:modified xsi:type="dcterms:W3CDTF">2009-02-17T17:28:00Z</dcterms:modified>
</cp:coreProperties>
</file>