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RECOGNIZE AND HONOR HER EXCELLENCY MRS. OLUWATOYIN SARAKI, FIRST LADY OF KWARA STATE IN THE FEDERAL REPUBLIC OF NIGERIA, FOR HER EXTENSIVE HUMANITARIAN WORK, AND TO WELCOME HER TO SOUTH CAROLINA AS SHE VISITS THE BENEDICT COLLEGE INTERNATIONAL STUDIES PROGRAM IN COLUMBIA ON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Her Excellency Oluwatoyin Saraki, First Lady of Kwara State in the Federal Republic of Nigeria, will visit the Benedict College International Studies Program in Columbia on February 25,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known for her compassionate humanitarian labors, Her Excellency began seeking to help others as a student in England, where she worked on behalf of the aged and other worthy causes;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private citizen, Mrs. Saraki engaged in quiet philanthropic gestures that culminated in the establishment of The Lifestream Charity, which enables children with heart deformities to experience corrective surgeries, sponsors scholarships for indigent students, sends relief to disaster victims, and builds schools for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when her husband was elected Governor of Kwara State in 2003, Mrs. Saraki set up The Kwara WellBeing Trust to provide nongovernmental support for the humanitarian activities of the state government. Within four years, her advocacy drives brought an astronomical rise in the level of enrollment and completion of education for children, particularly girls. Among other </w:t>
      </w:r>
      <w:r>
        <w:rPr>
          <w:rFonts w:eastAsiaTheme="minorHAnsi"/>
          <w:color w:val="000000" w:themeColor="text1"/>
          <w:szCs w:val="22"/>
          <w:u w:color="000000" w:themeColor="text1"/>
        </w:rPr>
        <w:lastRenderedPageBreak/>
        <w:t>achievements, she has helped improve the lives of people with special needs;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national level, she is one of the most outspoken voices for the attainment of national goals aimed at an appreciable reduction in the rate of maternal and infant mortalities. She is also a foremost advocate for the rights of children, and she has established a fund that lends succor to indigent pregnant women;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her contributions to the emancipation of women and children in Nigeria, Her Excellency has received several awards, including Advocate of Excellence for Maternal and Child Health from the Association of Resident Doctors, granted by the University of Ilorin Teaching Hospital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wish the First Lady a pleasant visit to the Palmetto State and Columbia’s Benedict College, as well as continued success as she seeks to serve the people of Kwara State in Nigeria.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Her Excellency Mrs. Oluwatoyin Saraki, First Lady of Kwara State in the Federal Republic of Nigeria, for her extensive humanitarian work, and welcome her to South Carolina as she visits the Benedict College International Studies Program in Columbia on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Her Excellency Mrs. Oluwatoyin Saraki.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4F2C98-B21F-49EC-A02A-096BFA635099}"/>
    <w:embedBold r:id="rId2" w:fontKey="{0CC94895-7FDD-4297-B714-5FF294CEAA53}"/>
  </w:font>
  <w:font w:name="Calibri">
    <w:panose1 w:val="020F0502020204030204"/>
    <w:charset w:val="00"/>
    <w:family w:val="swiss"/>
    <w:pitch w:val="variable"/>
    <w:sig w:usb0="A00002EF" w:usb1="4000207B" w:usb2="00000000" w:usb3="00000000" w:csb0="0000009F" w:csb1="00000000"/>
    <w:embedRegular r:id="rId3" w:fontKey="{F5DEB00B-8F4F-4721-BE11-981ACBB78D38}"/>
  </w:font>
  <w:font w:name="Tahoma">
    <w:panose1 w:val="020B0604030504040204"/>
    <w:charset w:val="00"/>
    <w:family w:val="swiss"/>
    <w:pitch w:val="variable"/>
    <w:sig w:usb0="61002A87" w:usb1="80000000" w:usb2="00000008" w:usb3="00000000" w:csb0="000101FF" w:csb1="00000000"/>
    <w:embedRegular r:id="rId4" w:fontKey="{D5EB7B07-AE40-4D65-A52B-959A2F6FF9C1}"/>
  </w:font>
  <w:font w:name="Cambria">
    <w:panose1 w:val="02040503050406030204"/>
    <w:charset w:val="00"/>
    <w:family w:val="roman"/>
    <w:pitch w:val="variable"/>
    <w:sig w:usb0="A00002EF" w:usb1="4000004B" w:usb2="00000000" w:usb3="00000000" w:csb0="0000009F" w:csb1="00000000"/>
    <w:embedRegular r:id="rId5" w:fontKey="{C9A32AAE-F7D2-435D-995A-9B2EC23F68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5BH09"/>
    <w:docVar w:name="CoverBillType" w:val="r"/>
    <w:docVar w:name="docpath" w:val="L:\Council\bills\RM\1125BH09.DOCX"/>
    <w:docVar w:name="dvBillNumber" w:val="361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2323</Characters>
  <Application>Microsoft Office Word</Application>
  <DocSecurity>0</DocSecurity>
  <Lines>33</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2009-02-25T15:02:00Z</cp:lastPrinted>
  <dcterms:created xsi:type="dcterms:W3CDTF">2009-02-25T15:59:00Z</dcterms:created>
  <dcterms:modified xsi:type="dcterms:W3CDTF">2009-02-25T15:59:00Z</dcterms:modified>
</cp:coreProperties>
</file>