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9AA" w:rsidRDefault="006149AA">
      <w:pPr>
        <w:pStyle w:val="BillDots"/>
      </w:pPr>
      <w:r>
        <w:rPr>
          <w:strike/>
        </w:rPr>
        <w:t>Indicates Matter Stricken</w:t>
      </w:r>
    </w:p>
    <w:p w:rsidR="006149AA" w:rsidRPr="006149AA" w:rsidRDefault="006149AA">
      <w:pPr>
        <w:pStyle w:val="BillDots"/>
      </w:pPr>
      <w:r>
        <w:rPr>
          <w:u w:val="single"/>
        </w:rPr>
        <w:t>Indicates New Matter</w:t>
      </w:r>
    </w:p>
    <w:p w:rsidR="006149AA" w:rsidRDefault="006149AA">
      <w:pPr>
        <w:pStyle w:val="BillDots"/>
      </w:pPr>
    </w:p>
    <w:p w:rsidR="006F6610" w:rsidRDefault="006F6610" w:rsidP="006149AA">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6F6610" w:rsidRDefault="006F6610" w:rsidP="006149AA">
      <w:pPr>
        <w:pStyle w:val="BillDots"/>
        <w:tabs>
          <w:tab w:val="clear" w:pos="216"/>
          <w:tab w:val="clear" w:pos="432"/>
          <w:tab w:val="clear" w:pos="648"/>
          <w:tab w:val="clear" w:pos="864"/>
          <w:tab w:val="clear" w:pos="1080"/>
          <w:tab w:val="clear" w:pos="1296"/>
          <w:tab w:val="clear" w:pos="5904"/>
          <w:tab w:val="right" w:pos="5933"/>
        </w:tabs>
      </w:pPr>
      <w:r>
        <w:t>May 6, 2010</w:t>
      </w:r>
    </w:p>
    <w:p w:rsidR="006F6610" w:rsidRDefault="006F6610" w:rsidP="006149AA">
      <w:pPr>
        <w:pStyle w:val="BillDots"/>
        <w:tabs>
          <w:tab w:val="clear" w:pos="216"/>
          <w:tab w:val="clear" w:pos="432"/>
          <w:tab w:val="clear" w:pos="648"/>
          <w:tab w:val="clear" w:pos="864"/>
          <w:tab w:val="clear" w:pos="1080"/>
          <w:tab w:val="clear" w:pos="1296"/>
          <w:tab w:val="clear" w:pos="5904"/>
          <w:tab w:val="right" w:pos="5933"/>
        </w:tabs>
      </w:pPr>
    </w:p>
    <w:p w:rsidR="006149AA" w:rsidRPr="006149AA" w:rsidRDefault="006149AA" w:rsidP="006149AA">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6149AA" w:rsidRDefault="006149AA">
      <w:pPr>
        <w:pStyle w:val="BillDots"/>
      </w:pPr>
    </w:p>
    <w:p w:rsidR="006149AA" w:rsidRDefault="006149AA" w:rsidP="006149AA">
      <w:pPr>
        <w:pStyle w:val="BillDots"/>
        <w:jc w:val="center"/>
      </w:pPr>
      <w:r>
        <w:t>Introduced by Rep. Weeks</w:t>
      </w:r>
    </w:p>
    <w:p w:rsidR="006149AA" w:rsidRDefault="006149AA">
      <w:pPr>
        <w:pStyle w:val="BillDots"/>
      </w:pPr>
    </w:p>
    <w:p w:rsidR="006149AA" w:rsidRDefault="006149AA">
      <w:pPr>
        <w:pStyle w:val="BillDots"/>
      </w:pPr>
      <w:r>
        <w:t>S. Printed 5/</w:t>
      </w:r>
      <w:r w:rsidR="006F6610">
        <w:t>6</w:t>
      </w:r>
      <w:r>
        <w:t>/10--S.</w:t>
      </w:r>
    </w:p>
    <w:p w:rsidR="006149AA" w:rsidRDefault="006149AA">
      <w:pPr>
        <w:pStyle w:val="BillDots"/>
      </w:pPr>
      <w:r>
        <w:t>Read the first time April 28, 2009.</w:t>
      </w:r>
    </w:p>
    <w:p w:rsidR="006149AA" w:rsidRDefault="006149AA" w:rsidP="006F6610">
      <w:pPr>
        <w:pStyle w:val="BillDots"/>
        <w:jc w:val="center"/>
      </w:pPr>
      <w:r>
        <w:rPr>
          <w:u w:val="single"/>
        </w:rPr>
        <w:t>            </w:t>
      </w:r>
    </w:p>
    <w:p w:rsidR="006149AA" w:rsidRDefault="006149AA">
      <w:pPr>
        <w:pStyle w:val="BillDots"/>
        <w:sectPr w:rsidR="006149AA" w:rsidSect="004978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7B3" w:rsidRDefault="006B37B3">
      <w:pPr>
        <w:pStyle w:val="BillDots"/>
      </w:pPr>
    </w:p>
    <w:p w:rsidR="006B37B3" w:rsidRDefault="006B37B3">
      <w:pPr>
        <w:pStyle w:val="Numbersforbill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5-15-90, CODE OF LAWS OF SOUTH CAROLINA, 1976, RELATING TO APPOINTMENT OF A MUNICIPAL ELECTION COMMISSION IN EACH MUNICIPALITY TO CONDUCT MUNICIPAL ELECTIONS, SO AS TO REQUIRE ALL ELECTION COMMISSIONERS AND STAFF TO COMPLETE A TRAINING AND CERTIFICATION PROGRAM CONDUCTED BY THE STATE ELECTION COMMISSION.</w:t>
      </w:r>
    </w:p>
    <w:p w:rsidR="006F6610" w:rsidRDefault="006F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5-15-90 of the 1976 Code is amended to read:</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5-15-90.</w:t>
      </w:r>
      <w:r>
        <w:tab/>
      </w:r>
      <w:r>
        <w:rPr>
          <w:u w:val="single"/>
        </w:rPr>
        <w:t>(A)</w:t>
      </w:r>
      <w:r>
        <w:tab/>
      </w:r>
      <w:r>
        <w:rPr>
          <w:szCs w:val="24"/>
        </w:rPr>
        <w:t xml:space="preserve">All municipal elections held under the provisions of this chapter </w:t>
      </w:r>
      <w:r>
        <w:rPr>
          <w:strike/>
          <w:szCs w:val="24"/>
        </w:rPr>
        <w:t>shall</w:t>
      </w:r>
      <w:r>
        <w:rPr>
          <w:szCs w:val="24"/>
        </w:rPr>
        <w:t xml:space="preserve"> </w:t>
      </w:r>
      <w:r>
        <w:rPr>
          <w:szCs w:val="24"/>
          <w:u w:val="single"/>
        </w:rPr>
        <w:t>must</w:t>
      </w:r>
      <w:r>
        <w:rPr>
          <w:szCs w:val="24"/>
        </w:rPr>
        <w:t xml:space="preserve"> be conducted by a municipal election commission composed of three electors who </w:t>
      </w:r>
      <w:r>
        <w:rPr>
          <w:strike/>
          <w:szCs w:val="24"/>
        </w:rPr>
        <w:t>shall</w:t>
      </w:r>
      <w:r>
        <w:rPr>
          <w:szCs w:val="24"/>
        </w:rPr>
        <w:t xml:space="preserve"> </w:t>
      </w:r>
      <w:r>
        <w:rPr>
          <w:szCs w:val="24"/>
          <w:u w:val="single"/>
        </w:rPr>
        <w:t>must</w:t>
      </w:r>
      <w:r>
        <w:rPr>
          <w:szCs w:val="24"/>
        </w:rPr>
        <w:t xml:space="preserve"> be residents of the municipality and who </w:t>
      </w:r>
      <w:r>
        <w:rPr>
          <w:strike/>
          <w:szCs w:val="24"/>
        </w:rPr>
        <w:t>shall</w:t>
      </w:r>
      <w:r>
        <w:rPr>
          <w:szCs w:val="24"/>
        </w:rPr>
        <w:t xml:space="preserve"> </w:t>
      </w:r>
      <w:r>
        <w:rPr>
          <w:szCs w:val="24"/>
          <w:u w:val="single"/>
        </w:rPr>
        <w:t>must</w:t>
      </w:r>
      <w:r>
        <w:rPr>
          <w:szCs w:val="24"/>
        </w:rPr>
        <w:t xml:space="preserve"> be appointed by the municipal governing body.  The terms of the members </w:t>
      </w:r>
      <w:r>
        <w:rPr>
          <w:strike/>
          <w:szCs w:val="24"/>
        </w:rPr>
        <w:t>shall be</w:t>
      </w:r>
      <w:r>
        <w:rPr>
          <w:szCs w:val="24"/>
        </w:rPr>
        <w:t xml:space="preserve"> </w:t>
      </w:r>
      <w:r>
        <w:rPr>
          <w:szCs w:val="24"/>
          <w:u w:val="single"/>
        </w:rPr>
        <w:t>are</w:t>
      </w:r>
      <w:r>
        <w:rPr>
          <w:szCs w:val="24"/>
        </w:rPr>
        <w:t xml:space="preserve"> six years except of those first appointed one shall serve a term of four years and one a term of two years.</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 xml:space="preserve">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w:t>
      </w:r>
      <w:r>
        <w:rPr>
          <w:szCs w:val="24"/>
          <w:u w:val="single"/>
        </w:rPr>
        <w:lastRenderedPageBreak/>
        <w:t xml:space="preserve">shall issue the commissioner or staff person a certification, whether or not the commissioner or staff person applies for the certification.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(2)(a)</w:t>
      </w:r>
      <w:r>
        <w:rPr>
          <w:szCs w:val="24"/>
        </w:rPr>
        <w:tab/>
      </w:r>
      <w:r>
        <w:rPr>
          <w:szCs w:val="24"/>
          <w:u w:val="single"/>
        </w:rPr>
        <w:t xml:space="preserve">The provisions of this section do not exempt a member or staff person from completing the training and certification program required in item (1).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 (i)</w:t>
      </w:r>
      <w:r>
        <w:rPr>
          <w:szCs w:val="24"/>
        </w:rPr>
        <w:tab/>
      </w:r>
      <w:r>
        <w:rPr>
          <w:szCs w:val="24"/>
          <w:u w:val="single"/>
        </w:rPr>
        <w:t xml:space="preserve">eighteen months after the member’s appointment or reappointment after a break in service or the staff person’s employment or reemployment after a break in service;  or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 xml:space="preserve">ninety days after the effective date of this section.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6F6610">
        <w:rPr>
          <w:szCs w:val="24"/>
          <w:u w:val="single"/>
        </w:rPr>
        <w:t>(3)</w:t>
      </w:r>
      <w:r w:rsidR="006F6610">
        <w:rPr>
          <w:szCs w:val="24"/>
        </w:rPr>
        <w:tab/>
      </w:r>
      <w:r w:rsidR="006F6610">
        <w:rPr>
          <w:szCs w:val="24"/>
          <w:u w:val="single"/>
        </w:rPr>
        <w:t>If a member does not fulfill the training and certification program as provided in this section, the municipal governing body, upon notification, shall remove that member from the board unless the municipal governing body grants the member an extension to complete the training and certification program based upon exceptional circumstances.</w:t>
      </w:r>
      <w:r w:rsidR="006F6610" w:rsidRPr="00905320">
        <w:rPr>
          <w:szCs w:val="24"/>
        </w:rPr>
        <w:tab/>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Following completion of the training and certification program required in item (1), each commission member, and staff person designated by the commission, shall take at least one training course each year.</w:t>
      </w:r>
      <w:r>
        <w:rPr>
          <w:szCs w:val="24"/>
        </w:rPr>
        <w:t>”</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37B3" w:rsidRDefault="004978F7" w:rsidP="0019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B37B3" w:rsidSect="004978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7B3" w:rsidRDefault="004978F7">
      <w:r>
        <w:separator/>
      </w:r>
    </w:p>
  </w:endnote>
  <w:endnote w:type="continuationSeparator" w:id="0">
    <w:p w:rsidR="006B37B3" w:rsidRDefault="004978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1AB5D7-A49B-4018-B169-E1C5C9A973B6}"/>
    <w:embedBold r:id="rId2" w:fontKey="{9438C53F-C2DD-40D2-BF71-D534D75F425A}"/>
  </w:font>
  <w:font w:name="Calibri">
    <w:panose1 w:val="020F0502020204030204"/>
    <w:charset w:val="00"/>
    <w:family w:val="swiss"/>
    <w:pitch w:val="variable"/>
    <w:sig w:usb0="A00002EF" w:usb1="4000207B" w:usb2="00000000" w:usb3="00000000" w:csb0="0000009F" w:csb1="00000000"/>
    <w:embedRegular r:id="rId3" w:fontKey="{99F37920-5CCB-451D-8F6D-80A685B29891}"/>
  </w:font>
  <w:font w:name="Cambria">
    <w:panose1 w:val="02040503050406030204"/>
    <w:charset w:val="00"/>
    <w:family w:val="roman"/>
    <w:pitch w:val="variable"/>
    <w:sig w:usb0="A00002EF" w:usb1="4000004B" w:usb2="00000000" w:usb3="00000000" w:csb0="0000009F" w:csb1="00000000"/>
    <w:embedRegular r:id="rId4" w:fontKey="{157B1B22-D716-4A8D-BEFE-6D25BE62B4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B3" w:rsidRDefault="004978F7">
    <w:pPr>
      <w:pStyle w:val="Footer"/>
      <w:tabs>
        <w:tab w:val="clear" w:pos="4680"/>
        <w:tab w:val="clear" w:pos="9360"/>
        <w:tab w:val="center" w:pos="2995"/>
      </w:tabs>
      <w:spacing w:before="120"/>
    </w:pPr>
    <w:r>
      <w:t>[3630-</w:t>
    </w:r>
    <w:fldSimple w:instr=" PAGE  \* MERGEFORMAT ">
      <w:r w:rsidR="00195B0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8F7" w:rsidRDefault="004978F7">
    <w:pPr>
      <w:pStyle w:val="Footer"/>
      <w:tabs>
        <w:tab w:val="clear" w:pos="4680"/>
        <w:tab w:val="clear" w:pos="9360"/>
        <w:tab w:val="center" w:pos="2995"/>
      </w:tabs>
      <w:spacing w:before="120"/>
    </w:pPr>
    <w:r>
      <w:t>[3630]</w:t>
    </w:r>
    <w:r>
      <w:tab/>
    </w:r>
    <w:fldSimple w:instr=" PAGE  \* MERGEFORMAT ">
      <w:r w:rsidR="00195B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7B3" w:rsidRDefault="004978F7">
      <w:r>
        <w:separator/>
      </w:r>
    </w:p>
  </w:footnote>
  <w:footnote w:type="continuationSeparator" w:id="0">
    <w:p w:rsidR="006B37B3" w:rsidRDefault="004978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07DW09"/>
    <w:docVar w:name="CoverBillType" w:val="b"/>
    <w:docVar w:name="docpath" w:val="L:\Council\bills\DKA\3207DW09.DOCX"/>
    <w:docVar w:name="dvBillNumber" w:val="3630"/>
    <w:docVar w:name="dvBillNumberPrefix" w:val="H. "/>
    <w:docVar w:name="dvOriginalBody" w:val="House"/>
    <w:docVar w:name="dvSteno" w:val="DKA"/>
    <w:docVar w:name="NameofBody" w:val="h"/>
    <w:docVar w:name="vgroup2" w:val="Council"/>
  </w:docVars>
  <w:rsids>
    <w:rsidRoot w:val="006B37B3"/>
    <w:rsid w:val="00195B00"/>
    <w:rsid w:val="001C4E41"/>
    <w:rsid w:val="002626CF"/>
    <w:rsid w:val="004044B5"/>
    <w:rsid w:val="004978F7"/>
    <w:rsid w:val="006149AA"/>
    <w:rsid w:val="006B37B3"/>
    <w:rsid w:val="006F6610"/>
    <w:rsid w:val="00713A29"/>
    <w:rsid w:val="00A6154F"/>
    <w:rsid w:val="00E67EAC"/>
    <w:rsid w:val="00EA04FE"/>
    <w:rsid w:val="00F40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37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7B3"/>
    <w:rPr>
      <w:rFonts w:eastAsia="Times New Roman" w:cs="Times New Roman"/>
      <w:b/>
      <w:sz w:val="30"/>
      <w:szCs w:val="20"/>
    </w:rPr>
  </w:style>
  <w:style w:type="paragraph" w:styleId="Header">
    <w:name w:val="header"/>
    <w:basedOn w:val="Normal"/>
    <w:link w:val="HeaderChar"/>
    <w:unhideWhenUsed/>
    <w:rsid w:val="006B37B3"/>
    <w:pPr>
      <w:tabs>
        <w:tab w:val="center" w:pos="4320"/>
        <w:tab w:val="right" w:pos="8640"/>
      </w:tabs>
    </w:pPr>
  </w:style>
  <w:style w:type="character" w:customStyle="1" w:styleId="HeaderChar">
    <w:name w:val="Header Char"/>
    <w:basedOn w:val="DefaultParagraphFont"/>
    <w:link w:val="Header"/>
    <w:rsid w:val="006B37B3"/>
    <w:rPr>
      <w:rFonts w:eastAsia="Times New Roman" w:cs="Times New Roman"/>
      <w:szCs w:val="20"/>
    </w:rPr>
  </w:style>
  <w:style w:type="paragraph" w:styleId="Footer">
    <w:name w:val="footer"/>
    <w:basedOn w:val="Normal"/>
    <w:link w:val="FooterChar"/>
    <w:uiPriority w:val="99"/>
    <w:unhideWhenUsed/>
    <w:rsid w:val="006B37B3"/>
    <w:pPr>
      <w:tabs>
        <w:tab w:val="center" w:pos="4680"/>
        <w:tab w:val="right" w:pos="9360"/>
      </w:tabs>
    </w:pPr>
  </w:style>
  <w:style w:type="character" w:customStyle="1" w:styleId="FooterChar">
    <w:name w:val="Footer Char"/>
    <w:basedOn w:val="DefaultParagraphFont"/>
    <w:link w:val="Footer"/>
    <w:uiPriority w:val="99"/>
    <w:rsid w:val="006B37B3"/>
    <w:rPr>
      <w:rFonts w:eastAsia="Times New Roman" w:cs="Times New Roman"/>
      <w:szCs w:val="20"/>
    </w:rPr>
  </w:style>
  <w:style w:type="character" w:styleId="PageNumber">
    <w:name w:val="page number"/>
    <w:basedOn w:val="DefaultParagraphFont"/>
    <w:uiPriority w:val="99"/>
    <w:semiHidden/>
    <w:unhideWhenUsed/>
    <w:rsid w:val="006B37B3"/>
  </w:style>
  <w:style w:type="character" w:styleId="LineNumber">
    <w:name w:val="line number"/>
    <w:basedOn w:val="DefaultParagraphFont"/>
    <w:uiPriority w:val="99"/>
    <w:semiHidden/>
    <w:unhideWhenUsed/>
    <w:rsid w:val="006B37B3"/>
  </w:style>
  <w:style w:type="paragraph" w:customStyle="1" w:styleId="BillDots">
    <w:name w:val="Bill Dots"/>
    <w:basedOn w:val="Normal"/>
    <w:qFormat/>
    <w:rsid w:val="006B37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37B3"/>
    <w:pPr>
      <w:tabs>
        <w:tab w:val="right" w:pos="5904"/>
      </w:tabs>
    </w:pPr>
  </w:style>
  <w:style w:type="character" w:styleId="FollowedHyperlink">
    <w:name w:val="FollowedHyperlink"/>
    <w:basedOn w:val="DefaultParagraphFont"/>
    <w:uiPriority w:val="99"/>
    <w:semiHidden/>
    <w:unhideWhenUsed/>
    <w:rsid w:val="00F408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9AD3B-C708-4D29-89B9-35077B91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2009-02-24T22:35:00Z</cp:lastPrinted>
  <dcterms:created xsi:type="dcterms:W3CDTF">2010-05-06T20:48:00Z</dcterms:created>
  <dcterms:modified xsi:type="dcterms:W3CDTF">2010-05-06T20:48:00Z</dcterms:modified>
</cp:coreProperties>
</file>