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712, AS AMENDED, CODE OF LAWS OF SOUTH CAROLINA, 1976, RELATING TO ACCESS TO MARINA RECORDS AND PREMISES, SO AS TO REQUIRE MARINAS TO VERIFY THE REGISTRATION INFORMATION OF ALL WATERCRAFT LEASING, RENTING, OR OTHERWISE OCCUPYING SPACE AT ITS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712 of the 1976 Code, as last amended by Act 386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712.</w:t>
      </w:r>
      <w:r>
        <w:tab/>
        <w:t>A marina must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verify the certificate of number or registration information of all watercraft leasing, renting, or other occupying space at its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tab/>
        <w:t xml:space="preserve"> provide immediate access to its business records and premises to city, county, and state tax authority employees for the purpose of making a property tax assessment.  For the purposes of this section, ‘marina’ means a facility that provides mooring or dry storage for watercraft on a leased or rental basis, and ‘business records’ means only the name and billing address of the person leasing or renting space for a boat in a marina, as well as the make, model, </w:t>
      </w:r>
      <w:r>
        <w:rPr>
          <w:strike/>
        </w:rPr>
        <w:t>and</w:t>
      </w:r>
      <w:r>
        <w:t xml:space="preserve">year </w:t>
      </w:r>
      <w:r>
        <w:rPr>
          <w:u w:val="single"/>
        </w:rPr>
        <w:t>and certificate of number or registration information</w:t>
      </w:r>
      <w:r>
        <w:t>, if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9225AC-0B0D-45A6-84F9-CE705C38CFDE}"/>
    <w:embedBold r:id="rId2" w:fontKey="{A74BCDF8-824F-4C6C-B5CF-0E09B3E68022}"/>
  </w:font>
  <w:font w:name="Calibri">
    <w:panose1 w:val="020F0502020204030204"/>
    <w:charset w:val="00"/>
    <w:family w:val="swiss"/>
    <w:pitch w:val="variable"/>
    <w:sig w:usb0="A00002EF" w:usb1="4000207B" w:usb2="00000000" w:usb3="00000000" w:csb0="0000009F" w:csb1="00000000"/>
    <w:embedRegular r:id="rId3" w:fontKey="{82A4AD12-3F82-4A97-AB8F-14ABCE6F886E}"/>
  </w:font>
  <w:font w:name="Cambria">
    <w:panose1 w:val="02040503050406030204"/>
    <w:charset w:val="00"/>
    <w:family w:val="roman"/>
    <w:pitch w:val="variable"/>
    <w:sig w:usb0="A00002EF" w:usb1="4000004B" w:usb2="00000000" w:usb3="00000000" w:csb0="0000009F" w:csb1="00000000"/>
    <w:embedRegular r:id="rId4" w:fontKey="{1AB6B2FC-8B38-47FF-AF4C-2CD771CA30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docVars>
    <w:docVar w:name="body" w:val="h"/>
    <w:docVar w:name="clipname" w:val="7241ZW09"/>
    <w:docVar w:name="CoverBillType" w:val="b"/>
    <w:docVar w:name="docpath" w:val="L:\Council\bills\MS\7241ZW09.DOCX"/>
    <w:docVar w:name="dvBillNumber" w:val="363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2009-02-25T16:18:00Z</cp:lastPrinted>
  <dcterms:created xsi:type="dcterms:W3CDTF">2009-02-26T22:43:00Z</dcterms:created>
  <dcterms:modified xsi:type="dcterms:W3CDTF">2009-02-26T22:43:00Z</dcterms:modified>
</cp:coreProperties>
</file>